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D86" w:rsidRDefault="00A656FF">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长治市屯留区储备粮</w:t>
      </w:r>
      <w:r>
        <w:rPr>
          <w:rFonts w:ascii="方正小标宋_GBK" w:eastAsia="方正小标宋_GBK" w:hAnsi="方正小标宋_GBK" w:cs="方正小标宋_GBK" w:hint="eastAsia"/>
          <w:sz w:val="44"/>
          <w:szCs w:val="44"/>
        </w:rPr>
        <w:t>轮换管理办法</w:t>
      </w:r>
    </w:p>
    <w:p w:rsidR="00465D86" w:rsidRDefault="00465D86">
      <w:pPr>
        <w:spacing w:line="600" w:lineRule="exact"/>
        <w:jc w:val="center"/>
        <w:rPr>
          <w:rFonts w:ascii="方正小标宋_GBK" w:eastAsia="方正小标宋_GBK" w:hAnsi="方正小标宋_GBK" w:cs="方正小标宋_GBK"/>
        </w:rPr>
      </w:pPr>
    </w:p>
    <w:p w:rsidR="00465D86" w:rsidRDefault="00A656FF">
      <w:pPr>
        <w:spacing w:line="600" w:lineRule="exact"/>
        <w:jc w:val="center"/>
        <w:rPr>
          <w:rFonts w:ascii="黑体" w:eastAsia="黑体" w:hAnsi="黑体" w:cs="黑体"/>
        </w:rPr>
      </w:pPr>
      <w:r>
        <w:rPr>
          <w:rFonts w:ascii="黑体" w:eastAsia="黑体" w:hAnsi="黑体" w:cs="黑体" w:hint="eastAsia"/>
        </w:rPr>
        <w:t>第一章</w:t>
      </w:r>
      <w:r>
        <w:rPr>
          <w:rFonts w:ascii="黑体" w:eastAsia="黑体" w:hAnsi="黑体" w:cs="黑体" w:hint="eastAsia"/>
        </w:rPr>
        <w:t xml:space="preserve">  </w:t>
      </w:r>
      <w:r>
        <w:rPr>
          <w:rFonts w:ascii="黑体" w:eastAsia="黑体" w:hAnsi="黑体" w:cs="黑体" w:hint="eastAsia"/>
        </w:rPr>
        <w:t>总则</w:t>
      </w:r>
    </w:p>
    <w:p w:rsidR="00465D86" w:rsidRDefault="00465D86">
      <w:pPr>
        <w:spacing w:line="600" w:lineRule="exact"/>
        <w:ind w:firstLineChars="200" w:firstLine="640"/>
        <w:rPr>
          <w:rFonts w:ascii="仿宋_GB2312" w:eastAsia="仿宋_GB2312" w:hAnsi="仿宋_GB2312" w:cs="仿宋_GB2312"/>
        </w:rPr>
      </w:pP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第一条</w:t>
      </w:r>
      <w:r>
        <w:rPr>
          <w:rFonts w:ascii="仿宋_GB2312" w:eastAsia="仿宋_GB2312" w:hAnsi="仿宋_GB2312" w:cs="仿宋_GB2312" w:hint="eastAsia"/>
        </w:rPr>
        <w:t xml:space="preserve">  </w:t>
      </w:r>
      <w:r>
        <w:rPr>
          <w:rFonts w:ascii="仿宋_GB2312" w:eastAsia="仿宋_GB2312" w:hAnsi="仿宋_GB2312" w:cs="仿宋_GB2312" w:hint="eastAsia"/>
        </w:rPr>
        <w:t>为加快构建更高层次、更高质量、更有效率、更可持续的粮食安全保障体系，切实加强</w:t>
      </w:r>
      <w:r>
        <w:rPr>
          <w:rFonts w:ascii="仿宋_GB2312" w:eastAsia="仿宋_GB2312" w:hAnsi="仿宋_GB2312" w:cs="仿宋_GB2312" w:hint="eastAsia"/>
        </w:rPr>
        <w:t>区</w:t>
      </w:r>
      <w:r>
        <w:rPr>
          <w:rFonts w:ascii="仿宋_GB2312" w:eastAsia="仿宋_GB2312" w:hAnsi="仿宋_GB2312" w:cs="仿宋_GB2312" w:hint="eastAsia"/>
        </w:rPr>
        <w:t>级</w:t>
      </w:r>
      <w:r>
        <w:rPr>
          <w:rFonts w:ascii="仿宋_GB2312" w:eastAsia="仿宋_GB2312" w:hAnsi="仿宋_GB2312" w:cs="仿宋_GB2312" w:hint="eastAsia"/>
        </w:rPr>
        <w:t>储备粮</w:t>
      </w:r>
      <w:r>
        <w:rPr>
          <w:rFonts w:ascii="仿宋_GB2312" w:eastAsia="仿宋_GB2312" w:hAnsi="仿宋_GB2312" w:cs="仿宋_GB2312" w:hint="eastAsia"/>
        </w:rPr>
        <w:t>轮换管理，做到储备粮轮换工作制度化、规范化，实现</w:t>
      </w:r>
      <w:r>
        <w:rPr>
          <w:rFonts w:ascii="仿宋_GB2312" w:eastAsia="仿宋_GB2312" w:hAnsi="仿宋_GB2312" w:cs="仿宋_GB2312" w:hint="eastAsia"/>
        </w:rPr>
        <w:t>区级储备粮</w:t>
      </w:r>
      <w:r>
        <w:rPr>
          <w:rFonts w:ascii="仿宋_GB2312" w:eastAsia="仿宋_GB2312" w:hAnsi="仿宋_GB2312" w:cs="仿宋_GB2312" w:hint="eastAsia"/>
        </w:rPr>
        <w:t>管理的良性循环，保证</w:t>
      </w:r>
      <w:r>
        <w:rPr>
          <w:rFonts w:ascii="仿宋_GB2312" w:eastAsia="仿宋_GB2312" w:hAnsi="仿宋_GB2312" w:cs="仿宋_GB2312" w:hint="eastAsia"/>
        </w:rPr>
        <w:t>区级储备粮</w:t>
      </w:r>
      <w:r>
        <w:rPr>
          <w:rFonts w:ascii="仿宋_GB2312" w:eastAsia="仿宋_GB2312" w:hAnsi="仿宋_GB2312" w:cs="仿宋_GB2312" w:hint="eastAsia"/>
        </w:rPr>
        <w:t>的数量真实、质量良好和储存安全。根据</w:t>
      </w:r>
      <w:r>
        <w:rPr>
          <w:rFonts w:ascii="仿宋_GB2312" w:eastAsia="仿宋_GB2312" w:hAnsi="仿宋_GB2312" w:cs="仿宋_GB2312" w:hint="eastAsia"/>
        </w:rPr>
        <w:t>《</w:t>
      </w:r>
      <w:r>
        <w:rPr>
          <w:rFonts w:ascii="仿宋_GB2312" w:eastAsia="仿宋_GB2312" w:hAnsi="仿宋_GB2312" w:cs="仿宋_GB2312" w:hint="eastAsia"/>
        </w:rPr>
        <w:t>粮食流通管理条例</w:t>
      </w:r>
      <w:r>
        <w:rPr>
          <w:rFonts w:ascii="仿宋_GB2312" w:eastAsia="仿宋_GB2312" w:hAnsi="仿宋_GB2312" w:cs="仿宋_GB2312" w:hint="eastAsia"/>
        </w:rPr>
        <w:t>》、《</w:t>
      </w:r>
      <w:r>
        <w:rPr>
          <w:rFonts w:ascii="仿宋_GB2312" w:eastAsia="仿宋_GB2312" w:hAnsi="仿宋_GB2312" w:cs="仿宋_GB2312" w:hint="eastAsia"/>
        </w:rPr>
        <w:t>省级储备粮油轮换管理办法</w:t>
      </w:r>
      <w:r>
        <w:rPr>
          <w:rFonts w:ascii="仿宋_GB2312" w:eastAsia="仿宋_GB2312" w:hAnsi="仿宋_GB2312" w:cs="仿宋_GB2312" w:hint="eastAsia"/>
        </w:rPr>
        <w:t>》（</w:t>
      </w:r>
      <w:r>
        <w:rPr>
          <w:rFonts w:ascii="仿宋_GB2312" w:eastAsia="仿宋_GB2312" w:hAnsi="仿宋_GB2312" w:cs="仿宋_GB2312" w:hint="eastAsia"/>
        </w:rPr>
        <w:t>晋粮储字﹝</w:t>
      </w:r>
      <w:r>
        <w:rPr>
          <w:rFonts w:ascii="仿宋_GB2312" w:eastAsia="仿宋_GB2312" w:hAnsi="仿宋_GB2312" w:cs="仿宋_GB2312" w:hint="eastAsia"/>
        </w:rPr>
        <w:t>2021</w:t>
      </w:r>
      <w:r>
        <w:rPr>
          <w:rFonts w:ascii="仿宋_GB2312" w:eastAsia="仿宋_GB2312" w:hAnsi="仿宋_GB2312" w:cs="仿宋_GB2312" w:hint="eastAsia"/>
        </w:rPr>
        <w:t>﹞</w:t>
      </w:r>
      <w:r>
        <w:rPr>
          <w:rFonts w:ascii="仿宋_GB2312" w:eastAsia="仿宋_GB2312" w:hAnsi="仿宋_GB2312" w:cs="仿宋_GB2312" w:hint="eastAsia"/>
        </w:rPr>
        <w:t>22</w:t>
      </w:r>
      <w:r>
        <w:rPr>
          <w:rFonts w:ascii="仿宋_GB2312" w:eastAsia="仿宋_GB2312" w:hAnsi="仿宋_GB2312" w:cs="仿宋_GB2312" w:hint="eastAsia"/>
        </w:rPr>
        <w:t>号</w:t>
      </w:r>
      <w:r>
        <w:rPr>
          <w:rFonts w:ascii="仿宋_GB2312" w:eastAsia="仿宋_GB2312" w:hAnsi="仿宋_GB2312" w:cs="仿宋_GB2312" w:hint="eastAsia"/>
        </w:rPr>
        <w:t>）</w:t>
      </w:r>
      <w:r>
        <w:rPr>
          <w:rFonts w:ascii="仿宋_GB2312" w:eastAsia="仿宋_GB2312" w:hAnsi="仿宋_GB2312" w:cs="仿宋_GB2312" w:hint="eastAsia"/>
        </w:rPr>
        <w:t>及</w:t>
      </w:r>
      <w:r>
        <w:rPr>
          <w:rFonts w:ascii="仿宋_GB2312" w:eastAsia="仿宋_GB2312" w:hAnsi="仿宋_GB2312" w:cs="仿宋_GB2312" w:hint="eastAsia"/>
        </w:rPr>
        <w:t>国家、省</w:t>
      </w:r>
      <w:r>
        <w:rPr>
          <w:rFonts w:ascii="仿宋_GB2312" w:eastAsia="仿宋_GB2312" w:hAnsi="仿宋_GB2312" w:cs="仿宋_GB2312" w:hint="eastAsia"/>
        </w:rPr>
        <w:t>市、区</w:t>
      </w:r>
      <w:r>
        <w:rPr>
          <w:rFonts w:ascii="仿宋_GB2312" w:eastAsia="仿宋_GB2312" w:hAnsi="仿宋_GB2312" w:cs="仿宋_GB2312" w:hint="eastAsia"/>
        </w:rPr>
        <w:t>有关法律法规和政策规定，制定本办法。</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第二条</w:t>
      </w:r>
      <w:r>
        <w:rPr>
          <w:rFonts w:ascii="仿宋_GB2312" w:eastAsia="仿宋_GB2312" w:hAnsi="仿宋_GB2312" w:cs="仿宋_GB2312" w:hint="eastAsia"/>
        </w:rPr>
        <w:t xml:space="preserve">  </w:t>
      </w:r>
      <w:r>
        <w:rPr>
          <w:rFonts w:ascii="仿宋_GB2312" w:eastAsia="仿宋_GB2312" w:hAnsi="仿宋_GB2312" w:cs="仿宋_GB2312" w:hint="eastAsia"/>
        </w:rPr>
        <w:t>区级储备粮</w:t>
      </w:r>
      <w:r>
        <w:rPr>
          <w:rFonts w:ascii="仿宋_GB2312" w:eastAsia="仿宋_GB2312" w:hAnsi="仿宋_GB2312" w:cs="仿宋_GB2312" w:hint="eastAsia"/>
        </w:rPr>
        <w:t>轮换，是指在保持储备规模不变的前提下，以符合国家粮油储备标准的新粮油替换库存粮油。</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第三条</w:t>
      </w: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区级储备粮</w:t>
      </w:r>
      <w:r>
        <w:rPr>
          <w:rFonts w:ascii="仿宋_GB2312" w:eastAsia="仿宋_GB2312" w:hAnsi="仿宋_GB2312" w:cs="仿宋_GB2312" w:hint="eastAsia"/>
        </w:rPr>
        <w:t>轮换实行严格的计划管理，必须按照管理权限，逐级报经</w:t>
      </w:r>
      <w:r>
        <w:rPr>
          <w:rFonts w:ascii="仿宋_GB2312" w:eastAsia="仿宋_GB2312" w:hAnsi="仿宋_GB2312" w:cs="仿宋_GB2312" w:hint="eastAsia"/>
        </w:rPr>
        <w:t>区</w:t>
      </w:r>
      <w:r>
        <w:rPr>
          <w:rFonts w:ascii="仿宋_GB2312" w:eastAsia="仿宋_GB2312" w:hAnsi="仿宋_GB2312" w:cs="仿宋_GB2312" w:hint="eastAsia"/>
        </w:rPr>
        <w:t>有关部门批准后方可进行。</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第四条</w:t>
      </w:r>
      <w:r>
        <w:rPr>
          <w:rFonts w:ascii="仿宋_GB2312" w:eastAsia="仿宋_GB2312" w:hAnsi="仿宋_GB2312" w:cs="仿宋_GB2312" w:hint="eastAsia"/>
        </w:rPr>
        <w:t xml:space="preserve">  </w:t>
      </w:r>
      <w:r>
        <w:rPr>
          <w:rFonts w:ascii="仿宋_GB2312" w:eastAsia="仿宋_GB2312" w:hAnsi="仿宋_GB2312" w:cs="仿宋_GB2312" w:hint="eastAsia"/>
        </w:rPr>
        <w:t>区级储备粮</w:t>
      </w:r>
      <w:r>
        <w:rPr>
          <w:rFonts w:ascii="仿宋_GB2312" w:eastAsia="仿宋_GB2312" w:hAnsi="仿宋_GB2312" w:cs="仿宋_GB2312" w:hint="eastAsia"/>
        </w:rPr>
        <w:t>轮换必须严格遵守和执行国家有关粮油政策，自觉维护国家利益。实施轮换要准确分析市场信息，按照适时轮换、均衡有序、保质保量、管好用好轮换费用补贴和节约费用的原则，切实加强管理，提高轮换</w:t>
      </w:r>
      <w:r>
        <w:rPr>
          <w:rFonts w:ascii="仿宋_GB2312" w:eastAsia="仿宋_GB2312" w:hAnsi="仿宋_GB2312" w:cs="仿宋_GB2312" w:hint="eastAsia"/>
        </w:rPr>
        <w:t>效益。</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第五条</w:t>
      </w:r>
      <w:r>
        <w:rPr>
          <w:rFonts w:ascii="仿宋_GB2312" w:eastAsia="仿宋_GB2312" w:hAnsi="仿宋_GB2312" w:cs="仿宋_GB2312" w:hint="eastAsia"/>
        </w:rPr>
        <w:t xml:space="preserve">  </w:t>
      </w:r>
      <w:r>
        <w:rPr>
          <w:rFonts w:ascii="仿宋_GB2312" w:eastAsia="仿宋_GB2312" w:hAnsi="仿宋_GB2312" w:cs="仿宋_GB2312" w:hint="eastAsia"/>
        </w:rPr>
        <w:t>负责</w:t>
      </w:r>
      <w:r>
        <w:rPr>
          <w:rFonts w:ascii="仿宋_GB2312" w:eastAsia="仿宋_GB2312" w:hAnsi="仿宋_GB2312" w:cs="仿宋_GB2312" w:hint="eastAsia"/>
        </w:rPr>
        <w:t>区级储备粮</w:t>
      </w:r>
      <w:r>
        <w:rPr>
          <w:rFonts w:ascii="仿宋_GB2312" w:eastAsia="仿宋_GB2312" w:hAnsi="仿宋_GB2312" w:cs="仿宋_GB2312" w:hint="eastAsia"/>
        </w:rPr>
        <w:t>管理的各级管理机构和</w:t>
      </w:r>
      <w:r>
        <w:rPr>
          <w:rFonts w:ascii="仿宋_GB2312" w:eastAsia="仿宋_GB2312" w:hAnsi="仿宋_GB2312" w:cs="仿宋_GB2312" w:hint="eastAsia"/>
        </w:rPr>
        <w:t>区级储备粮</w:t>
      </w:r>
      <w:r>
        <w:rPr>
          <w:rFonts w:ascii="仿宋_GB2312" w:eastAsia="仿宋_GB2312" w:hAnsi="仿宋_GB2312" w:cs="仿宋_GB2312" w:hint="eastAsia"/>
        </w:rPr>
        <w:t>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从事</w:t>
      </w:r>
      <w:r>
        <w:rPr>
          <w:rFonts w:ascii="仿宋_GB2312" w:eastAsia="仿宋_GB2312" w:hAnsi="仿宋_GB2312" w:cs="仿宋_GB2312" w:hint="eastAsia"/>
        </w:rPr>
        <w:t>区级储备粮</w:t>
      </w:r>
      <w:r>
        <w:rPr>
          <w:rFonts w:ascii="仿宋_GB2312" w:eastAsia="仿宋_GB2312" w:hAnsi="仿宋_GB2312" w:cs="仿宋_GB2312" w:hint="eastAsia"/>
        </w:rPr>
        <w:t>轮换业务必须遵守本办法。</w:t>
      </w:r>
    </w:p>
    <w:p w:rsidR="00465D86" w:rsidRDefault="00465D86">
      <w:pPr>
        <w:spacing w:line="600" w:lineRule="exact"/>
        <w:ind w:firstLineChars="200" w:firstLine="640"/>
        <w:rPr>
          <w:rFonts w:ascii="仿宋_GB2312" w:eastAsia="仿宋_GB2312" w:hAnsi="仿宋_GB2312" w:cs="仿宋_GB2312"/>
        </w:rPr>
      </w:pPr>
    </w:p>
    <w:p w:rsidR="00465D86" w:rsidRDefault="00A656FF">
      <w:pPr>
        <w:spacing w:line="600" w:lineRule="exact"/>
        <w:jc w:val="center"/>
        <w:rPr>
          <w:rFonts w:ascii="黑体" w:eastAsia="黑体" w:hAnsi="黑体" w:cs="黑体"/>
        </w:rPr>
      </w:pPr>
      <w:r>
        <w:rPr>
          <w:rFonts w:ascii="黑体" w:eastAsia="黑体" w:hAnsi="黑体" w:cs="黑体" w:hint="eastAsia"/>
        </w:rPr>
        <w:lastRenderedPageBreak/>
        <w:t>第二章</w:t>
      </w:r>
      <w:r>
        <w:rPr>
          <w:rFonts w:ascii="黑体" w:eastAsia="黑体" w:hAnsi="黑体" w:cs="黑体" w:hint="eastAsia"/>
        </w:rPr>
        <w:t xml:space="preserve">  </w:t>
      </w:r>
      <w:r>
        <w:rPr>
          <w:rFonts w:ascii="黑体" w:eastAsia="黑体" w:hAnsi="黑体" w:cs="黑体" w:hint="eastAsia"/>
        </w:rPr>
        <w:t>轮换组织实施</w:t>
      </w:r>
    </w:p>
    <w:p w:rsidR="00465D86" w:rsidRDefault="00465D86">
      <w:pPr>
        <w:spacing w:line="600" w:lineRule="exact"/>
        <w:ind w:firstLineChars="200" w:firstLine="640"/>
        <w:rPr>
          <w:rFonts w:ascii="仿宋_GB2312" w:eastAsia="仿宋_GB2312" w:hAnsi="仿宋_GB2312" w:cs="仿宋_GB2312"/>
        </w:rPr>
      </w:pP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区级储备粮轮换实行计划轮换，由承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根据储存年限和品质情况提前（原则上每年的</w:t>
      </w:r>
      <w:r>
        <w:rPr>
          <w:rFonts w:ascii="仿宋_GB2312" w:eastAsia="仿宋_GB2312" w:hAnsi="仿宋_GB2312" w:cs="仿宋_GB2312" w:hint="eastAsia"/>
        </w:rPr>
        <w:t>11</w:t>
      </w:r>
      <w:r>
        <w:rPr>
          <w:rFonts w:ascii="仿宋_GB2312" w:eastAsia="仿宋_GB2312" w:hAnsi="仿宋_GB2312" w:cs="仿宋_GB2312" w:hint="eastAsia"/>
        </w:rPr>
        <w:t>月底前）提出轮换计划申请，将需要轮换的储备粮数量、品种和库点等信息</w:t>
      </w:r>
      <w:r>
        <w:rPr>
          <w:rFonts w:ascii="仿宋_GB2312" w:eastAsia="仿宋_GB2312" w:hAnsi="仿宋_GB2312" w:cs="仿宋_GB2312" w:hint="eastAsia"/>
        </w:rPr>
        <w:t>上报</w:t>
      </w:r>
      <w:r>
        <w:rPr>
          <w:rFonts w:ascii="仿宋_GB2312" w:eastAsia="仿宋_GB2312" w:hAnsi="仿宋_GB2312" w:cs="仿宋_GB2312" w:hint="eastAsia"/>
        </w:rPr>
        <w:t>区粮食行政管理部门</w:t>
      </w:r>
      <w:r>
        <w:rPr>
          <w:rFonts w:ascii="仿宋_GB2312" w:eastAsia="仿宋_GB2312" w:hAnsi="仿宋_GB2312" w:cs="仿宋_GB2312" w:hint="eastAsia"/>
        </w:rPr>
        <w:t>。</w:t>
      </w:r>
      <w:r>
        <w:rPr>
          <w:rFonts w:ascii="仿宋_GB2312" w:eastAsia="仿宋_GB2312" w:hAnsi="仿宋_GB2312" w:cs="仿宋_GB2312" w:hint="eastAsia"/>
        </w:rPr>
        <w:t>并</w:t>
      </w:r>
      <w:r>
        <w:rPr>
          <w:rFonts w:ascii="仿宋_GB2312" w:eastAsia="仿宋_GB2312" w:hAnsi="仿宋_GB2312" w:cs="仿宋_GB2312" w:hint="eastAsia"/>
        </w:rPr>
        <w:t>根据</w:t>
      </w:r>
      <w:r>
        <w:rPr>
          <w:rFonts w:ascii="仿宋_GB2312" w:eastAsia="仿宋_GB2312" w:hAnsi="仿宋_GB2312" w:cs="仿宋_GB2312" w:hint="eastAsia"/>
        </w:rPr>
        <w:t>区</w:t>
      </w:r>
      <w:r>
        <w:rPr>
          <w:rFonts w:ascii="仿宋_GB2312" w:eastAsia="仿宋_GB2312" w:hAnsi="仿宋_GB2312" w:cs="仿宋_GB2312" w:hint="eastAsia"/>
        </w:rPr>
        <w:t>有关部门安排，落实完成</w:t>
      </w:r>
      <w:r>
        <w:rPr>
          <w:rFonts w:ascii="仿宋_GB2312" w:eastAsia="仿宋_GB2312" w:hAnsi="仿宋_GB2312" w:cs="仿宋_GB2312" w:hint="eastAsia"/>
        </w:rPr>
        <w:t>区级储备粮</w:t>
      </w:r>
      <w:r>
        <w:rPr>
          <w:rFonts w:ascii="仿宋_GB2312" w:eastAsia="仿宋_GB2312" w:hAnsi="仿宋_GB2312" w:cs="仿宋_GB2312" w:hint="eastAsia"/>
        </w:rPr>
        <w:t>轮换的具体业务。</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第七条</w:t>
      </w:r>
      <w:r>
        <w:rPr>
          <w:rFonts w:ascii="仿宋_GB2312" w:eastAsia="仿宋_GB2312" w:hAnsi="仿宋_GB2312" w:cs="仿宋_GB2312" w:hint="eastAsia"/>
        </w:rPr>
        <w:t xml:space="preserve">  </w:t>
      </w:r>
      <w:r>
        <w:rPr>
          <w:rFonts w:ascii="仿宋_GB2312" w:eastAsia="仿宋_GB2312" w:hAnsi="仿宋_GB2312" w:cs="仿宋_GB2312" w:hint="eastAsia"/>
        </w:rPr>
        <w:t>根据区级储备粮承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上报的轮换计划申请，区粮食行政管理部门审核并上报区政府同意后，原则上每年的</w:t>
      </w:r>
      <w:r>
        <w:rPr>
          <w:rFonts w:ascii="仿宋_GB2312" w:eastAsia="仿宋_GB2312" w:hAnsi="仿宋_GB2312" w:cs="仿宋_GB2312" w:hint="eastAsia"/>
        </w:rPr>
        <w:t>12</w:t>
      </w:r>
      <w:r>
        <w:rPr>
          <w:rFonts w:ascii="仿宋_GB2312" w:eastAsia="仿宋_GB2312" w:hAnsi="仿宋_GB2312" w:cs="仿宋_GB2312" w:hint="eastAsia"/>
        </w:rPr>
        <w:t>月底前</w:t>
      </w:r>
      <w:r>
        <w:rPr>
          <w:rFonts w:ascii="仿宋_GB2312" w:eastAsia="仿宋_GB2312" w:hAnsi="仿宋_GB2312" w:cs="仿宋_GB2312" w:hint="eastAsia"/>
        </w:rPr>
        <w:t>会</w:t>
      </w:r>
      <w:r>
        <w:rPr>
          <w:rFonts w:ascii="仿宋_GB2312" w:eastAsia="仿宋_GB2312" w:hAnsi="仿宋_GB2312" w:cs="仿宋_GB2312" w:hint="eastAsia"/>
        </w:rPr>
        <w:t>同区财政部门和区农发行联合</w:t>
      </w:r>
      <w:r>
        <w:rPr>
          <w:rFonts w:ascii="仿宋_GB2312" w:eastAsia="仿宋_GB2312" w:hAnsi="仿宋_GB2312" w:cs="仿宋_GB2312" w:hint="eastAsia"/>
        </w:rPr>
        <w:t>下达轮换计划</w:t>
      </w:r>
      <w:r>
        <w:rPr>
          <w:rFonts w:ascii="仿宋_GB2312" w:eastAsia="仿宋_GB2312" w:hAnsi="仿宋_GB2312" w:cs="仿宋_GB2312" w:hint="eastAsia"/>
        </w:rPr>
        <w:t>。</w:t>
      </w:r>
      <w:r>
        <w:rPr>
          <w:rFonts w:ascii="仿宋_GB2312" w:eastAsia="仿宋_GB2312" w:hAnsi="仿宋_GB2312" w:cs="仿宋_GB2312" w:hint="eastAsia"/>
        </w:rPr>
        <w:t>并建立完善</w:t>
      </w:r>
      <w:r>
        <w:rPr>
          <w:rFonts w:ascii="仿宋_GB2312" w:eastAsia="仿宋_GB2312" w:hAnsi="仿宋_GB2312" w:cs="仿宋_GB2312" w:hint="eastAsia"/>
        </w:rPr>
        <w:t>区级储备粮</w:t>
      </w:r>
      <w:r>
        <w:rPr>
          <w:rFonts w:ascii="仿宋_GB2312" w:eastAsia="仿宋_GB2312" w:hAnsi="仿宋_GB2312" w:cs="仿宋_GB2312" w:hint="eastAsia"/>
        </w:rPr>
        <w:t>统计账、保管总账、</w:t>
      </w:r>
      <w:proofErr w:type="gramStart"/>
      <w:r>
        <w:rPr>
          <w:rFonts w:ascii="仿宋_GB2312" w:eastAsia="仿宋_GB2312" w:hAnsi="仿宋_GB2312" w:cs="仿宋_GB2312" w:hint="eastAsia"/>
        </w:rPr>
        <w:t>保管分仓账</w:t>
      </w:r>
      <w:proofErr w:type="gramEnd"/>
      <w:r>
        <w:rPr>
          <w:rFonts w:ascii="仿宋_GB2312" w:eastAsia="仿宋_GB2312" w:hAnsi="仿宋_GB2312" w:cs="仿宋_GB2312" w:hint="eastAsia"/>
        </w:rPr>
        <w:t>和《</w:t>
      </w:r>
      <w:r>
        <w:rPr>
          <w:rFonts w:ascii="仿宋_GB2312" w:eastAsia="仿宋_GB2312" w:hAnsi="仿宋_GB2312" w:cs="仿宋_GB2312" w:hint="eastAsia"/>
        </w:rPr>
        <w:t>区</w:t>
      </w:r>
      <w:r>
        <w:rPr>
          <w:rFonts w:ascii="仿宋_GB2312" w:eastAsia="仿宋_GB2312" w:hAnsi="仿宋_GB2312" w:cs="仿宋_GB2312" w:hint="eastAsia"/>
        </w:rPr>
        <w:t>级储备粮收支平衡报表》。</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第八条</w:t>
      </w:r>
      <w:r>
        <w:rPr>
          <w:rFonts w:ascii="仿宋_GB2312" w:eastAsia="仿宋_GB2312" w:hAnsi="仿宋_GB2312" w:cs="仿宋_GB2312" w:hint="eastAsia"/>
        </w:rPr>
        <w:t xml:space="preserve">  </w:t>
      </w:r>
      <w:r>
        <w:rPr>
          <w:rFonts w:ascii="仿宋_GB2312" w:eastAsia="仿宋_GB2312" w:hAnsi="仿宋_GB2312" w:cs="仿宋_GB2312" w:hint="eastAsia"/>
        </w:rPr>
        <w:t>区级储备粮</w:t>
      </w:r>
      <w:r>
        <w:rPr>
          <w:rFonts w:ascii="仿宋_GB2312" w:eastAsia="仿宋_GB2312" w:hAnsi="仿宋_GB2312" w:cs="仿宋_GB2312" w:hint="eastAsia"/>
        </w:rPr>
        <w:t>轮换企业要严格执行</w:t>
      </w:r>
      <w:r>
        <w:rPr>
          <w:rFonts w:ascii="仿宋_GB2312" w:eastAsia="仿宋_GB2312" w:hAnsi="仿宋_GB2312" w:cs="仿宋_GB2312" w:hint="eastAsia"/>
        </w:rPr>
        <w:t>区</w:t>
      </w:r>
      <w:r>
        <w:rPr>
          <w:rFonts w:ascii="仿宋_GB2312" w:eastAsia="仿宋_GB2312" w:hAnsi="仿宋_GB2312" w:cs="仿宋_GB2312" w:hint="eastAsia"/>
        </w:rPr>
        <w:t>有关部门下达的轮换计划，及时组织销售轮出粮油、购入符合质量标准的新粮油，全面完成出入库各项具体工作。要严格使用</w:t>
      </w:r>
      <w:r>
        <w:rPr>
          <w:rFonts w:ascii="仿宋_GB2312" w:eastAsia="仿宋_GB2312" w:hAnsi="仿宋_GB2312" w:cs="仿宋_GB2312" w:hint="eastAsia"/>
        </w:rPr>
        <w:t>区</w:t>
      </w:r>
      <w:r>
        <w:rPr>
          <w:rFonts w:ascii="仿宋_GB2312" w:eastAsia="仿宋_GB2312" w:hAnsi="仿宋_GB2312" w:cs="仿宋_GB2312" w:hint="eastAsia"/>
        </w:rPr>
        <w:t>级储备粮账表卡，认真执行</w:t>
      </w:r>
      <w:r>
        <w:rPr>
          <w:rFonts w:ascii="仿宋_GB2312" w:eastAsia="仿宋_GB2312" w:hAnsi="仿宋_GB2312" w:cs="仿宋_GB2312" w:hint="eastAsia"/>
        </w:rPr>
        <w:t>区级储备粮</w:t>
      </w:r>
      <w:r>
        <w:rPr>
          <w:rFonts w:ascii="仿宋_GB2312" w:eastAsia="仿宋_GB2312" w:hAnsi="仿宋_GB2312" w:cs="仿宋_GB2312" w:hint="eastAsia"/>
        </w:rPr>
        <w:t>出入库管理操作规范，建立和完善</w:t>
      </w:r>
      <w:r>
        <w:rPr>
          <w:rFonts w:ascii="仿宋_GB2312" w:eastAsia="仿宋_GB2312" w:hAnsi="仿宋_GB2312" w:cs="仿宋_GB2312" w:hint="eastAsia"/>
        </w:rPr>
        <w:t>区级储备粮</w:t>
      </w:r>
      <w:r>
        <w:rPr>
          <w:rFonts w:ascii="仿宋_GB2312" w:eastAsia="仿宋_GB2312" w:hAnsi="仿宋_GB2312" w:cs="仿宋_GB2312" w:hint="eastAsia"/>
        </w:rPr>
        <w:t>轮换业务档案，按时上报轮换旬报、按月上报《</w:t>
      </w:r>
      <w:r>
        <w:rPr>
          <w:rFonts w:ascii="仿宋_GB2312" w:eastAsia="仿宋_GB2312" w:hAnsi="仿宋_GB2312" w:cs="仿宋_GB2312" w:hint="eastAsia"/>
        </w:rPr>
        <w:t>区</w:t>
      </w:r>
      <w:r>
        <w:rPr>
          <w:rFonts w:ascii="仿宋_GB2312" w:eastAsia="仿宋_GB2312" w:hAnsi="仿宋_GB2312" w:cs="仿宋_GB2312" w:hint="eastAsia"/>
        </w:rPr>
        <w:t>级</w:t>
      </w:r>
      <w:r>
        <w:rPr>
          <w:rFonts w:ascii="仿宋_GB2312" w:eastAsia="仿宋_GB2312" w:hAnsi="仿宋_GB2312" w:cs="仿宋_GB2312" w:hint="eastAsia"/>
        </w:rPr>
        <w:t>储备粮</w:t>
      </w:r>
      <w:r>
        <w:rPr>
          <w:rFonts w:ascii="仿宋_GB2312" w:eastAsia="仿宋_GB2312" w:hAnsi="仿宋_GB2312" w:cs="仿宋_GB2312" w:hint="eastAsia"/>
        </w:rPr>
        <w:t>收支平衡表》。轮换企业负责人对</w:t>
      </w:r>
      <w:r>
        <w:rPr>
          <w:rFonts w:ascii="仿宋_GB2312" w:eastAsia="仿宋_GB2312" w:hAnsi="仿宋_GB2312" w:cs="仿宋_GB2312" w:hint="eastAsia"/>
        </w:rPr>
        <w:t>区级储备粮</w:t>
      </w:r>
      <w:r>
        <w:rPr>
          <w:rFonts w:ascii="仿宋_GB2312" w:eastAsia="仿宋_GB2312" w:hAnsi="仿宋_GB2312" w:cs="仿宋_GB2312" w:hint="eastAsia"/>
        </w:rPr>
        <w:t>账表卡，以及轮换数量、质量的真实性、准确性负直接责任。</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第九条</w:t>
      </w:r>
      <w:r>
        <w:rPr>
          <w:rFonts w:ascii="仿宋_GB2312" w:eastAsia="仿宋_GB2312" w:hAnsi="仿宋_GB2312" w:cs="仿宋_GB2312" w:hint="eastAsia"/>
        </w:rPr>
        <w:t xml:space="preserve">  </w:t>
      </w:r>
      <w:r>
        <w:rPr>
          <w:rFonts w:ascii="仿宋_GB2312" w:eastAsia="仿宋_GB2312" w:hAnsi="仿宋_GB2312" w:cs="仿宋_GB2312" w:hint="eastAsia"/>
        </w:rPr>
        <w:t>区级储备</w:t>
      </w:r>
      <w:r>
        <w:rPr>
          <w:rFonts w:ascii="仿宋_GB2312" w:eastAsia="仿宋_GB2312" w:hAnsi="仿宋_GB2312" w:cs="仿宋_GB2312" w:hint="eastAsia"/>
        </w:rPr>
        <w:t>粮</w:t>
      </w:r>
      <w:r>
        <w:rPr>
          <w:rFonts w:ascii="仿宋_GB2312" w:eastAsia="仿宋_GB2312" w:hAnsi="仿宋_GB2312" w:cs="仿宋_GB2312" w:hint="eastAsia"/>
        </w:rPr>
        <w:t>轮换按照</w:t>
      </w:r>
      <w:r>
        <w:rPr>
          <w:rFonts w:ascii="仿宋_GB2312" w:eastAsia="仿宋_GB2312" w:hAnsi="仿宋_GB2312" w:cs="仿宋_GB2312" w:hint="eastAsia"/>
        </w:rPr>
        <w:t>区有关部门下达的轮换计划，主要采取同品种、同库点轮换的</w:t>
      </w:r>
      <w:r>
        <w:rPr>
          <w:rFonts w:ascii="仿宋_GB2312" w:eastAsia="仿宋_GB2312" w:hAnsi="仿宋_GB2312" w:cs="仿宋_GB2312" w:hint="eastAsia"/>
        </w:rPr>
        <w:t>原则，</w:t>
      </w:r>
      <w:r>
        <w:rPr>
          <w:rFonts w:ascii="仿宋_GB2312" w:eastAsia="仿宋_GB2312" w:hAnsi="仿宋_GB2312" w:cs="仿宋_GB2312" w:hint="eastAsia"/>
        </w:rPr>
        <w:t>如遇特殊情况需</w:t>
      </w:r>
      <w:r>
        <w:rPr>
          <w:rFonts w:ascii="仿宋_GB2312" w:eastAsia="仿宋_GB2312" w:hAnsi="仿宋_GB2312" w:cs="仿宋_GB2312" w:hint="eastAsia"/>
        </w:rPr>
        <w:lastRenderedPageBreak/>
        <w:t>要异品种、异库点轮换的，需经区粮食行政管理部门、区财政部门、区农发行批准。</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第十条</w:t>
      </w:r>
      <w:r>
        <w:rPr>
          <w:rFonts w:ascii="仿宋_GB2312" w:eastAsia="仿宋_GB2312" w:hAnsi="仿宋_GB2312" w:cs="仿宋_GB2312" w:hint="eastAsia"/>
        </w:rPr>
        <w:t xml:space="preserve">  </w:t>
      </w:r>
      <w:r>
        <w:rPr>
          <w:rFonts w:ascii="仿宋_GB2312" w:eastAsia="仿宋_GB2312" w:hAnsi="仿宋_GB2312" w:cs="仿宋_GB2312" w:hint="eastAsia"/>
        </w:rPr>
        <w:t>区级储备粮</w:t>
      </w:r>
      <w:r>
        <w:rPr>
          <w:rFonts w:ascii="仿宋_GB2312" w:eastAsia="仿宋_GB2312" w:hAnsi="仿宋_GB2312" w:cs="仿宋_GB2312" w:hint="eastAsia"/>
        </w:rPr>
        <w:t>轮换方式主要有先销后购、先购后销、</w:t>
      </w:r>
      <w:proofErr w:type="gramStart"/>
      <w:r>
        <w:rPr>
          <w:rFonts w:ascii="仿宋_GB2312" w:eastAsia="仿宋_GB2312" w:hAnsi="仿宋_GB2312" w:cs="仿宋_GB2312" w:hint="eastAsia"/>
        </w:rPr>
        <w:t>边购边</w:t>
      </w:r>
      <w:proofErr w:type="gramEnd"/>
      <w:r>
        <w:rPr>
          <w:rFonts w:ascii="仿宋_GB2312" w:eastAsia="仿宋_GB2312" w:hAnsi="仿宋_GB2312" w:cs="仿宋_GB2312" w:hint="eastAsia"/>
        </w:rPr>
        <w:t>销等，轮出后应尽快组织轮入，确保储备库存充足。依据</w:t>
      </w:r>
      <w:r>
        <w:rPr>
          <w:rFonts w:ascii="仿宋_GB2312" w:eastAsia="仿宋_GB2312" w:hAnsi="仿宋_GB2312" w:cs="仿宋_GB2312" w:hint="eastAsia"/>
        </w:rPr>
        <w:t>区</w:t>
      </w:r>
      <w:r>
        <w:rPr>
          <w:rFonts w:ascii="仿宋_GB2312" w:eastAsia="仿宋_GB2312" w:hAnsi="仿宋_GB2312" w:cs="仿宋_GB2312" w:hint="eastAsia"/>
        </w:rPr>
        <w:t>政府指令以储备轮换调控市场的情况除外。</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第十一条</w:t>
      </w:r>
      <w:r>
        <w:rPr>
          <w:rFonts w:ascii="仿宋_GB2312" w:eastAsia="仿宋_GB2312" w:hAnsi="仿宋_GB2312" w:cs="仿宋_GB2312" w:hint="eastAsia"/>
        </w:rPr>
        <w:t xml:space="preserve">  </w:t>
      </w:r>
      <w:r>
        <w:rPr>
          <w:rFonts w:ascii="仿宋_GB2312" w:eastAsia="仿宋_GB2312" w:hAnsi="仿宋_GB2312" w:cs="仿宋_GB2312" w:hint="eastAsia"/>
        </w:rPr>
        <w:t>区级储备粮</w:t>
      </w:r>
      <w:r>
        <w:rPr>
          <w:rFonts w:ascii="仿宋_GB2312" w:eastAsia="仿宋_GB2312" w:hAnsi="仿宋_GB2312" w:cs="仿宋_GB2312" w:hint="eastAsia"/>
        </w:rPr>
        <w:t>轮换应遵循公开、公平、公正的原则，主要通过规范的交易批发市场及相关网上交易平台公开竞价交易方式进行，也可采取直接收购、邀标竞价销售等方式进行，做到全程留痕备查，相关凭证、资料存档</w:t>
      </w:r>
      <w:r>
        <w:rPr>
          <w:rFonts w:ascii="仿宋_GB2312" w:eastAsia="仿宋_GB2312" w:hAnsi="仿宋_GB2312" w:cs="仿宋_GB2312" w:hint="eastAsia"/>
        </w:rPr>
        <w:t>期不少于</w:t>
      </w:r>
      <w:r>
        <w:rPr>
          <w:rFonts w:ascii="仿宋_GB2312" w:eastAsia="仿宋_GB2312" w:hAnsi="仿宋_GB2312" w:cs="仿宋_GB2312" w:hint="eastAsia"/>
        </w:rPr>
        <w:t>6</w:t>
      </w:r>
      <w:r>
        <w:rPr>
          <w:rFonts w:ascii="仿宋_GB2312" w:eastAsia="仿宋_GB2312" w:hAnsi="仿宋_GB2312" w:cs="仿宋_GB2312" w:hint="eastAsia"/>
        </w:rPr>
        <w:t>年。</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第十二条</w:t>
      </w:r>
      <w:r>
        <w:rPr>
          <w:rFonts w:ascii="仿宋_GB2312" w:eastAsia="仿宋_GB2312" w:hAnsi="仿宋_GB2312" w:cs="仿宋_GB2312" w:hint="eastAsia"/>
        </w:rPr>
        <w:t xml:space="preserve">  </w:t>
      </w:r>
      <w:r>
        <w:rPr>
          <w:rFonts w:ascii="仿宋_GB2312" w:eastAsia="仿宋_GB2312" w:hAnsi="仿宋_GB2312" w:cs="仿宋_GB2312" w:hint="eastAsia"/>
        </w:rPr>
        <w:t>区级储备粮</w:t>
      </w:r>
      <w:r>
        <w:rPr>
          <w:rFonts w:ascii="仿宋_GB2312" w:eastAsia="仿宋_GB2312" w:hAnsi="仿宋_GB2312" w:cs="仿宋_GB2312" w:hint="eastAsia"/>
        </w:rPr>
        <w:t>轮换时须将相关轮换购销合同或协议进行报备，在轮换出、</w:t>
      </w:r>
      <w:proofErr w:type="gramStart"/>
      <w:r>
        <w:rPr>
          <w:rFonts w:ascii="仿宋_GB2312" w:eastAsia="仿宋_GB2312" w:hAnsi="仿宋_GB2312" w:cs="仿宋_GB2312" w:hint="eastAsia"/>
        </w:rPr>
        <w:t>入库前凭计划</w:t>
      </w:r>
      <w:proofErr w:type="gramEnd"/>
      <w:r>
        <w:rPr>
          <w:rFonts w:ascii="仿宋_GB2312" w:eastAsia="仿宋_GB2312" w:hAnsi="仿宋_GB2312" w:cs="仿宋_GB2312" w:hint="eastAsia"/>
        </w:rPr>
        <w:t>和备案合同办理</w:t>
      </w:r>
      <w:r>
        <w:rPr>
          <w:rFonts w:ascii="仿宋_GB2312" w:eastAsia="仿宋_GB2312" w:hAnsi="仿宋_GB2312" w:cs="仿宋_GB2312" w:hint="eastAsia"/>
        </w:rPr>
        <w:t>区级储备粮</w:t>
      </w:r>
      <w:r>
        <w:rPr>
          <w:rFonts w:ascii="仿宋_GB2312" w:eastAsia="仿宋_GB2312" w:hAnsi="仿宋_GB2312" w:cs="仿宋_GB2312" w:hint="eastAsia"/>
        </w:rPr>
        <w:t>出入库通知书，同时报告</w:t>
      </w:r>
      <w:r>
        <w:rPr>
          <w:rFonts w:ascii="仿宋_GB2312" w:eastAsia="仿宋_GB2312" w:hAnsi="仿宋_GB2312" w:cs="仿宋_GB2312" w:hint="eastAsia"/>
        </w:rPr>
        <w:t>区</w:t>
      </w:r>
      <w:r>
        <w:rPr>
          <w:rFonts w:ascii="仿宋_GB2312" w:eastAsia="仿宋_GB2312" w:hAnsi="仿宋_GB2312" w:cs="仿宋_GB2312" w:hint="eastAsia"/>
        </w:rPr>
        <w:t>农发行。在轮换过程中实行轮换情况旬报制，以便有关部门掌握进度，跟踪监督。</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第十三条</w:t>
      </w:r>
      <w:r>
        <w:rPr>
          <w:rFonts w:ascii="仿宋_GB2312" w:eastAsia="仿宋_GB2312" w:hAnsi="仿宋_GB2312" w:cs="仿宋_GB2312" w:hint="eastAsia"/>
        </w:rPr>
        <w:t xml:space="preserve">  </w:t>
      </w:r>
      <w:r>
        <w:rPr>
          <w:rFonts w:ascii="仿宋_GB2312" w:eastAsia="仿宋_GB2312" w:hAnsi="仿宋_GB2312" w:cs="仿宋_GB2312" w:hint="eastAsia"/>
        </w:rPr>
        <w:t>区级储备粮</w:t>
      </w:r>
      <w:r>
        <w:rPr>
          <w:rFonts w:ascii="仿宋_GB2312" w:eastAsia="仿宋_GB2312" w:hAnsi="仿宋_GB2312" w:cs="仿宋_GB2312" w:hint="eastAsia"/>
        </w:rPr>
        <w:t>在规定轮换年度内，因先销后</w:t>
      </w:r>
      <w:proofErr w:type="gramStart"/>
      <w:r>
        <w:rPr>
          <w:rFonts w:ascii="仿宋_GB2312" w:eastAsia="仿宋_GB2312" w:hAnsi="仿宋_GB2312" w:cs="仿宋_GB2312" w:hint="eastAsia"/>
        </w:rPr>
        <w:t>购形成</w:t>
      </w:r>
      <w:proofErr w:type="gramEnd"/>
      <w:r>
        <w:rPr>
          <w:rFonts w:ascii="仿宋_GB2312" w:eastAsia="仿宋_GB2312" w:hAnsi="仿宋_GB2312" w:cs="仿宋_GB2312" w:hint="eastAsia"/>
        </w:rPr>
        <w:t>暂时空库的，轮空期原则上不得超过</w:t>
      </w:r>
      <w:r>
        <w:rPr>
          <w:rFonts w:ascii="仿宋_GB2312" w:eastAsia="仿宋_GB2312" w:hAnsi="仿宋_GB2312" w:cs="仿宋_GB2312" w:hint="eastAsia"/>
        </w:rPr>
        <w:t>4</w:t>
      </w:r>
      <w:r>
        <w:rPr>
          <w:rFonts w:ascii="仿宋_GB2312" w:eastAsia="仿宋_GB2312" w:hAnsi="仿宋_GB2312" w:cs="仿宋_GB2312" w:hint="eastAsia"/>
        </w:rPr>
        <w:t>个月，如遇特殊情况，在</w:t>
      </w:r>
      <w:r>
        <w:rPr>
          <w:rFonts w:ascii="仿宋_GB2312" w:eastAsia="仿宋_GB2312" w:hAnsi="仿宋_GB2312" w:cs="仿宋_GB2312" w:hint="eastAsia"/>
        </w:rPr>
        <w:t>区级储备粮</w:t>
      </w:r>
      <w:r>
        <w:rPr>
          <w:rFonts w:ascii="仿宋_GB2312" w:eastAsia="仿宋_GB2312" w:hAnsi="仿宋_GB2312" w:cs="仿宋_GB2312" w:hint="eastAsia"/>
        </w:rPr>
        <w:t>轮出后不能按时轮入的，必须提前提出申请，经</w:t>
      </w:r>
      <w:r>
        <w:rPr>
          <w:rFonts w:ascii="仿宋_GB2312" w:eastAsia="仿宋_GB2312" w:hAnsi="仿宋_GB2312" w:cs="仿宋_GB2312" w:hint="eastAsia"/>
        </w:rPr>
        <w:t>区</w:t>
      </w:r>
      <w:r>
        <w:rPr>
          <w:rFonts w:ascii="仿宋_GB2312" w:eastAsia="仿宋_GB2312" w:hAnsi="仿宋_GB2312" w:cs="仿宋_GB2312" w:hint="eastAsia"/>
        </w:rPr>
        <w:t>粮食</w:t>
      </w:r>
      <w:r>
        <w:rPr>
          <w:rFonts w:ascii="仿宋_GB2312" w:eastAsia="仿宋_GB2312" w:hAnsi="仿宋_GB2312" w:cs="仿宋_GB2312" w:hint="eastAsia"/>
        </w:rPr>
        <w:t>行政管理部门</w:t>
      </w:r>
      <w:r>
        <w:rPr>
          <w:rFonts w:ascii="仿宋_GB2312" w:eastAsia="仿宋_GB2312" w:hAnsi="仿宋_GB2312" w:cs="仿宋_GB2312" w:hint="eastAsia"/>
        </w:rPr>
        <w:t>批准后方可延长，最长不超过</w:t>
      </w:r>
      <w:r>
        <w:rPr>
          <w:rFonts w:ascii="仿宋_GB2312" w:eastAsia="仿宋_GB2312" w:hAnsi="仿宋_GB2312" w:cs="仿宋_GB2312" w:hint="eastAsia"/>
        </w:rPr>
        <w:t>6</w:t>
      </w:r>
      <w:r>
        <w:rPr>
          <w:rFonts w:ascii="仿宋_GB2312" w:eastAsia="仿宋_GB2312" w:hAnsi="仿宋_GB2312" w:cs="仿宋_GB2312" w:hint="eastAsia"/>
        </w:rPr>
        <w:t>个月。</w:t>
      </w:r>
    </w:p>
    <w:p w:rsidR="00465D86" w:rsidRDefault="00A656FF">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因重大自然灾害、突发事件等不可抗力因素，在规定时间内不能完成轮换的，原则</w:t>
      </w:r>
      <w:r>
        <w:rPr>
          <w:rFonts w:ascii="仿宋_GB2312" w:eastAsia="仿宋_GB2312" w:hAnsi="仿宋_GB2312" w:cs="仿宋_GB2312" w:hint="eastAsia"/>
        </w:rPr>
        <w:t>上应在不可抗力因素发生后</w:t>
      </w:r>
      <w:r>
        <w:rPr>
          <w:rFonts w:ascii="仿宋_GB2312" w:eastAsia="仿宋_GB2312" w:hAnsi="仿宋_GB2312" w:cs="仿宋_GB2312" w:hint="eastAsia"/>
        </w:rPr>
        <w:t>5</w:t>
      </w:r>
      <w:r>
        <w:rPr>
          <w:rFonts w:ascii="仿宋_GB2312" w:eastAsia="仿宋_GB2312" w:hAnsi="仿宋_GB2312" w:cs="仿宋_GB2312" w:hint="eastAsia"/>
        </w:rPr>
        <w:t>个工作日内提出申请，经批准同意后方可延期轮换。</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lastRenderedPageBreak/>
        <w:t>第十四条</w:t>
      </w:r>
      <w:r>
        <w:rPr>
          <w:rFonts w:ascii="仿宋_GB2312" w:eastAsia="仿宋_GB2312" w:hAnsi="仿宋_GB2312" w:cs="仿宋_GB2312" w:hint="eastAsia"/>
        </w:rPr>
        <w:t xml:space="preserve">  </w:t>
      </w:r>
      <w:r>
        <w:rPr>
          <w:rFonts w:ascii="仿宋_GB2312" w:eastAsia="仿宋_GB2312" w:hAnsi="仿宋_GB2312" w:cs="仿宋_GB2312" w:hint="eastAsia"/>
        </w:rPr>
        <w:t>区级储备粮</w:t>
      </w:r>
      <w:r>
        <w:rPr>
          <w:rFonts w:ascii="仿宋_GB2312" w:eastAsia="仿宋_GB2312" w:hAnsi="仿宋_GB2312" w:cs="仿宋_GB2312" w:hint="eastAsia"/>
        </w:rPr>
        <w:t>轮出仓号不得随意变更和调整，轮换过程中确需调整轮入仓号的要按程序进行申请，经</w:t>
      </w:r>
      <w:r>
        <w:rPr>
          <w:rFonts w:ascii="仿宋_GB2312" w:eastAsia="仿宋_GB2312" w:hAnsi="仿宋_GB2312" w:cs="仿宋_GB2312" w:hint="eastAsia"/>
        </w:rPr>
        <w:t>区粮食行政管理部门</w:t>
      </w:r>
      <w:r>
        <w:rPr>
          <w:rFonts w:ascii="仿宋_GB2312" w:eastAsia="仿宋_GB2312" w:hAnsi="仿宋_GB2312" w:cs="仿宋_GB2312" w:hint="eastAsia"/>
        </w:rPr>
        <w:t>批准后方可调整。轮入新粮不得与不同性质、品种、生产年度的粮</w:t>
      </w:r>
      <w:r>
        <w:rPr>
          <w:rFonts w:ascii="仿宋_GB2312" w:eastAsia="仿宋_GB2312" w:hAnsi="仿宋_GB2312" w:cs="仿宋_GB2312" w:hint="eastAsia"/>
        </w:rPr>
        <w:t>食</w:t>
      </w:r>
      <w:r>
        <w:rPr>
          <w:rFonts w:ascii="仿宋_GB2312" w:eastAsia="仿宋_GB2312" w:hAnsi="仿宋_GB2312" w:cs="仿宋_GB2312" w:hint="eastAsia"/>
        </w:rPr>
        <w:t>混存，不得超设计仓（罐）容和设计</w:t>
      </w:r>
      <w:proofErr w:type="gramStart"/>
      <w:r>
        <w:rPr>
          <w:rFonts w:ascii="仿宋_GB2312" w:eastAsia="仿宋_GB2312" w:hAnsi="仿宋_GB2312" w:cs="仿宋_GB2312" w:hint="eastAsia"/>
        </w:rPr>
        <w:t>堆粮高度</w:t>
      </w:r>
      <w:proofErr w:type="gramEnd"/>
      <w:r>
        <w:rPr>
          <w:rFonts w:ascii="仿宋_GB2312" w:eastAsia="仿宋_GB2312" w:hAnsi="仿宋_GB2312" w:cs="仿宋_GB2312" w:hint="eastAsia"/>
        </w:rPr>
        <w:t>储存粮</w:t>
      </w:r>
      <w:r>
        <w:rPr>
          <w:rFonts w:ascii="仿宋_GB2312" w:eastAsia="仿宋_GB2312" w:hAnsi="仿宋_GB2312" w:cs="仿宋_GB2312" w:hint="eastAsia"/>
        </w:rPr>
        <w:t>食</w:t>
      </w:r>
      <w:r>
        <w:rPr>
          <w:rFonts w:ascii="仿宋_GB2312" w:eastAsia="仿宋_GB2312" w:hAnsi="仿宋_GB2312" w:cs="仿宋_GB2312" w:hint="eastAsia"/>
        </w:rPr>
        <w:t>。禁止将不具备安全储粮条件的仓（罐）作为轮入仓（罐）。</w:t>
      </w:r>
    </w:p>
    <w:p w:rsidR="00465D86" w:rsidRDefault="00465D86">
      <w:pPr>
        <w:spacing w:line="600" w:lineRule="exact"/>
        <w:ind w:firstLineChars="200" w:firstLine="640"/>
        <w:rPr>
          <w:rFonts w:ascii="仿宋_GB2312" w:eastAsia="仿宋_GB2312" w:hAnsi="仿宋_GB2312" w:cs="仿宋_GB2312"/>
        </w:rPr>
      </w:pPr>
    </w:p>
    <w:p w:rsidR="00465D86" w:rsidRDefault="00A656FF">
      <w:pPr>
        <w:spacing w:line="600" w:lineRule="exact"/>
        <w:jc w:val="center"/>
        <w:rPr>
          <w:rFonts w:ascii="黑体" w:eastAsia="黑体" w:hAnsi="黑体" w:cs="黑体"/>
        </w:rPr>
      </w:pPr>
      <w:r>
        <w:rPr>
          <w:rFonts w:ascii="黑体" w:eastAsia="黑体" w:hAnsi="黑体" w:cs="黑体" w:hint="eastAsia"/>
        </w:rPr>
        <w:t>第三章</w:t>
      </w:r>
      <w:r>
        <w:rPr>
          <w:rFonts w:ascii="黑体" w:eastAsia="黑体" w:hAnsi="黑体" w:cs="黑体" w:hint="eastAsia"/>
        </w:rPr>
        <w:t xml:space="preserve">  </w:t>
      </w:r>
      <w:r>
        <w:rPr>
          <w:rFonts w:ascii="黑体" w:eastAsia="黑体" w:hAnsi="黑体" w:cs="黑体" w:hint="eastAsia"/>
        </w:rPr>
        <w:t>轮换质量管理</w:t>
      </w:r>
    </w:p>
    <w:p w:rsidR="00465D86" w:rsidRDefault="00465D86">
      <w:pPr>
        <w:spacing w:line="600" w:lineRule="exact"/>
        <w:ind w:firstLineChars="200" w:firstLine="640"/>
        <w:rPr>
          <w:rFonts w:ascii="仿宋_GB2312" w:eastAsia="仿宋_GB2312" w:hAnsi="仿宋_GB2312" w:cs="仿宋_GB2312"/>
        </w:rPr>
      </w:pP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第十</w:t>
      </w:r>
      <w:r>
        <w:rPr>
          <w:rFonts w:ascii="黑体" w:eastAsia="黑体" w:hAnsi="黑体" w:cs="黑体" w:hint="eastAsia"/>
        </w:rPr>
        <w:t>五</w:t>
      </w:r>
      <w:r>
        <w:rPr>
          <w:rFonts w:ascii="黑体" w:eastAsia="黑体" w:hAnsi="黑体" w:cs="黑体" w:hint="eastAsia"/>
        </w:rPr>
        <w:t>条</w:t>
      </w:r>
      <w:r>
        <w:rPr>
          <w:rFonts w:ascii="仿宋_GB2312" w:eastAsia="仿宋_GB2312" w:hAnsi="仿宋_GB2312" w:cs="仿宋_GB2312" w:hint="eastAsia"/>
        </w:rPr>
        <w:t xml:space="preserve">  </w:t>
      </w:r>
      <w:r>
        <w:rPr>
          <w:rFonts w:ascii="仿宋_GB2312" w:eastAsia="仿宋_GB2312" w:hAnsi="仿宋_GB2312" w:cs="仿宋_GB2312" w:hint="eastAsia"/>
        </w:rPr>
        <w:t>区级储备粮</w:t>
      </w:r>
      <w:r>
        <w:rPr>
          <w:rFonts w:ascii="仿宋_GB2312" w:eastAsia="仿宋_GB2312" w:hAnsi="仿宋_GB2312" w:cs="仿宋_GB2312" w:hint="eastAsia"/>
        </w:rPr>
        <w:t>轮换，以粮</w:t>
      </w:r>
      <w:r>
        <w:rPr>
          <w:rFonts w:ascii="仿宋_GB2312" w:eastAsia="仿宋_GB2312" w:hAnsi="仿宋_GB2312" w:cs="仿宋_GB2312" w:hint="eastAsia"/>
        </w:rPr>
        <w:t>食</w:t>
      </w:r>
      <w:r>
        <w:rPr>
          <w:rFonts w:ascii="仿宋_GB2312" w:eastAsia="仿宋_GB2312" w:hAnsi="仿宋_GB2312" w:cs="仿宋_GB2312" w:hint="eastAsia"/>
        </w:rPr>
        <w:t>储存品质指标为依据、以储存年限</w:t>
      </w:r>
      <w:r>
        <w:rPr>
          <w:rFonts w:ascii="仿宋_GB2312" w:eastAsia="仿宋_GB2312" w:hAnsi="仿宋_GB2312" w:cs="仿宋_GB2312" w:hint="eastAsia"/>
        </w:rPr>
        <w:t>（</w:t>
      </w:r>
      <w:r>
        <w:rPr>
          <w:rFonts w:ascii="仿宋_GB2312" w:eastAsia="仿宋_GB2312" w:hAnsi="仿宋_GB2312" w:cs="仿宋_GB2312" w:hint="eastAsia"/>
        </w:rPr>
        <w:t>小麦</w:t>
      </w:r>
      <w:r>
        <w:rPr>
          <w:rFonts w:ascii="仿宋_GB2312" w:eastAsia="仿宋_GB2312" w:hAnsi="仿宋_GB2312" w:cs="仿宋_GB2312" w:hint="eastAsia"/>
        </w:rPr>
        <w:t>3-5</w:t>
      </w:r>
      <w:r>
        <w:rPr>
          <w:rFonts w:ascii="仿宋_GB2312" w:eastAsia="仿宋_GB2312" w:hAnsi="仿宋_GB2312" w:cs="仿宋_GB2312" w:hint="eastAsia"/>
        </w:rPr>
        <w:t>年</w:t>
      </w:r>
      <w:r>
        <w:rPr>
          <w:rFonts w:ascii="仿宋_GB2312" w:eastAsia="仿宋_GB2312" w:hAnsi="仿宋_GB2312" w:cs="仿宋_GB2312" w:hint="eastAsia"/>
        </w:rPr>
        <w:t>，</w:t>
      </w:r>
      <w:r>
        <w:rPr>
          <w:rFonts w:ascii="仿宋_GB2312" w:eastAsia="仿宋_GB2312" w:hAnsi="仿宋_GB2312" w:cs="仿宋_GB2312" w:hint="eastAsia"/>
        </w:rPr>
        <w:t>玉米</w:t>
      </w:r>
      <w:r>
        <w:rPr>
          <w:rFonts w:ascii="仿宋_GB2312" w:eastAsia="仿宋_GB2312" w:hAnsi="仿宋_GB2312" w:cs="仿宋_GB2312" w:hint="eastAsia"/>
        </w:rPr>
        <w:t>3</w:t>
      </w:r>
      <w:r>
        <w:rPr>
          <w:rFonts w:ascii="仿宋_GB2312" w:eastAsia="仿宋_GB2312" w:hAnsi="仿宋_GB2312" w:cs="仿宋_GB2312" w:hint="eastAsia"/>
        </w:rPr>
        <w:t>年</w:t>
      </w:r>
      <w:r>
        <w:rPr>
          <w:rFonts w:ascii="仿宋_GB2312" w:eastAsia="仿宋_GB2312" w:hAnsi="仿宋_GB2312" w:cs="仿宋_GB2312" w:hint="eastAsia"/>
        </w:rPr>
        <w:t>）</w:t>
      </w:r>
      <w:r>
        <w:rPr>
          <w:rFonts w:ascii="仿宋_GB2312" w:eastAsia="仿宋_GB2312" w:hAnsi="仿宋_GB2312" w:cs="仿宋_GB2312" w:hint="eastAsia"/>
        </w:rPr>
        <w:t>为参考标准。根据粮</w:t>
      </w:r>
      <w:r>
        <w:rPr>
          <w:rFonts w:ascii="仿宋_GB2312" w:eastAsia="仿宋_GB2312" w:hAnsi="仿宋_GB2312" w:cs="仿宋_GB2312" w:hint="eastAsia"/>
        </w:rPr>
        <w:t>食</w:t>
      </w:r>
      <w:r>
        <w:rPr>
          <w:rFonts w:ascii="仿宋_GB2312" w:eastAsia="仿宋_GB2312" w:hAnsi="仿宋_GB2312" w:cs="仿宋_GB2312" w:hint="eastAsia"/>
        </w:rPr>
        <w:t>储存品质判定规则及相关国家标准评价结果，不宜存的</w:t>
      </w:r>
      <w:r>
        <w:rPr>
          <w:rFonts w:ascii="仿宋_GB2312" w:eastAsia="仿宋_GB2312" w:hAnsi="仿宋_GB2312" w:cs="仿宋_GB2312" w:hint="eastAsia"/>
        </w:rPr>
        <w:t>区级储备粮</w:t>
      </w:r>
      <w:r>
        <w:rPr>
          <w:rFonts w:ascii="仿宋_GB2312" w:eastAsia="仿宋_GB2312" w:hAnsi="仿宋_GB2312" w:cs="仿宋_GB2312" w:hint="eastAsia"/>
        </w:rPr>
        <w:t>，必须及时提报轮换申请；接近不宜存或超过正常储存年限的，要按照先入先出、确保储存安全、提质增效的原则提报轮换申请。参考储存年限以当年生产的粮</w:t>
      </w:r>
      <w:r>
        <w:rPr>
          <w:rFonts w:ascii="仿宋_GB2312" w:eastAsia="仿宋_GB2312" w:hAnsi="仿宋_GB2312" w:cs="仿宋_GB2312" w:hint="eastAsia"/>
        </w:rPr>
        <w:t>食</w:t>
      </w:r>
      <w:r>
        <w:rPr>
          <w:rFonts w:ascii="仿宋_GB2312" w:eastAsia="仿宋_GB2312" w:hAnsi="仿宋_GB2312" w:cs="仿宋_GB2312" w:hint="eastAsia"/>
        </w:rPr>
        <w:t>入库计算。</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第十</w:t>
      </w:r>
      <w:r>
        <w:rPr>
          <w:rFonts w:ascii="黑体" w:eastAsia="黑体" w:hAnsi="黑体" w:cs="黑体" w:hint="eastAsia"/>
        </w:rPr>
        <w:t>六</w:t>
      </w:r>
      <w:r>
        <w:rPr>
          <w:rFonts w:ascii="黑体" w:eastAsia="黑体" w:hAnsi="黑体" w:cs="黑体" w:hint="eastAsia"/>
        </w:rPr>
        <w:t>条</w:t>
      </w:r>
      <w:r>
        <w:rPr>
          <w:rFonts w:ascii="仿宋_GB2312" w:eastAsia="仿宋_GB2312" w:hAnsi="仿宋_GB2312" w:cs="仿宋_GB2312" w:hint="eastAsia"/>
        </w:rPr>
        <w:t xml:space="preserve">  </w:t>
      </w:r>
      <w:r>
        <w:rPr>
          <w:rFonts w:ascii="仿宋_GB2312" w:eastAsia="仿宋_GB2312" w:hAnsi="仿宋_GB2312" w:cs="仿宋_GB2312" w:hint="eastAsia"/>
        </w:rPr>
        <w:t>区</w:t>
      </w:r>
      <w:r>
        <w:rPr>
          <w:rFonts w:ascii="仿宋_GB2312" w:eastAsia="仿宋_GB2312" w:hAnsi="仿宋_GB2312" w:cs="仿宋_GB2312" w:hint="eastAsia"/>
        </w:rPr>
        <w:t>级</w:t>
      </w:r>
      <w:r>
        <w:rPr>
          <w:rFonts w:ascii="仿宋_GB2312" w:eastAsia="仿宋_GB2312" w:hAnsi="仿宋_GB2312" w:cs="仿宋_GB2312" w:hint="eastAsia"/>
        </w:rPr>
        <w:t>储备粮</w:t>
      </w:r>
      <w:r>
        <w:rPr>
          <w:rFonts w:ascii="仿宋_GB2312" w:eastAsia="仿宋_GB2312" w:hAnsi="仿宋_GB2312" w:cs="仿宋_GB2312" w:hint="eastAsia"/>
        </w:rPr>
        <w:t>轮入的质量必须达到国标中等（含中等）及以上质量标准，当年新粮未上市</w:t>
      </w:r>
      <w:proofErr w:type="gramStart"/>
      <w:r>
        <w:rPr>
          <w:rFonts w:ascii="仿宋_GB2312" w:eastAsia="仿宋_GB2312" w:hAnsi="仿宋_GB2312" w:cs="仿宋_GB2312" w:hint="eastAsia"/>
        </w:rPr>
        <w:t>前可轮入</w:t>
      </w:r>
      <w:proofErr w:type="gramEnd"/>
      <w:r>
        <w:rPr>
          <w:rFonts w:ascii="仿宋_GB2312" w:eastAsia="仿宋_GB2312" w:hAnsi="仿宋_GB2312" w:cs="仿宋_GB2312" w:hint="eastAsia"/>
        </w:rPr>
        <w:t>上一年度生产的粮食，新粮上市后必须轮</w:t>
      </w:r>
      <w:proofErr w:type="gramStart"/>
      <w:r>
        <w:rPr>
          <w:rFonts w:ascii="仿宋_GB2312" w:eastAsia="仿宋_GB2312" w:hAnsi="仿宋_GB2312" w:cs="仿宋_GB2312" w:hint="eastAsia"/>
        </w:rPr>
        <w:t>入当年</w:t>
      </w:r>
      <w:proofErr w:type="gramEnd"/>
      <w:r>
        <w:rPr>
          <w:rFonts w:ascii="仿宋_GB2312" w:eastAsia="仿宋_GB2312" w:hAnsi="仿宋_GB2312" w:cs="仿宋_GB2312" w:hint="eastAsia"/>
        </w:rPr>
        <w:t>生产的新粮。</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第十</w:t>
      </w:r>
      <w:r>
        <w:rPr>
          <w:rFonts w:ascii="黑体" w:eastAsia="黑体" w:hAnsi="黑体" w:cs="黑体" w:hint="eastAsia"/>
        </w:rPr>
        <w:t>七</w:t>
      </w:r>
      <w:r>
        <w:rPr>
          <w:rFonts w:ascii="黑体" w:eastAsia="黑体" w:hAnsi="黑体" w:cs="黑体" w:hint="eastAsia"/>
        </w:rPr>
        <w:t>条</w:t>
      </w:r>
      <w:r>
        <w:rPr>
          <w:rFonts w:ascii="仿宋_GB2312" w:eastAsia="仿宋_GB2312" w:hAnsi="仿宋_GB2312" w:cs="仿宋_GB2312" w:hint="eastAsia"/>
        </w:rPr>
        <w:t xml:space="preserve">  </w:t>
      </w:r>
      <w:r>
        <w:rPr>
          <w:rFonts w:ascii="仿宋_GB2312" w:eastAsia="仿宋_GB2312" w:hAnsi="仿宋_GB2312" w:cs="仿宋_GB2312" w:hint="eastAsia"/>
        </w:rPr>
        <w:t>轮换入库过程中的粮油质量检验，由轮换企业负责，不得将储存品质控制指标、主要食品安全指标（小麦和玉米均为</w:t>
      </w:r>
      <w:proofErr w:type="gramStart"/>
      <w:r>
        <w:rPr>
          <w:rFonts w:ascii="仿宋_GB2312" w:eastAsia="仿宋_GB2312" w:hAnsi="仿宋_GB2312" w:cs="仿宋_GB2312" w:hint="eastAsia"/>
        </w:rPr>
        <w:t>脱氧雪腐镰刀菌</w:t>
      </w:r>
      <w:proofErr w:type="gramEnd"/>
      <w:r>
        <w:rPr>
          <w:rFonts w:ascii="仿宋_GB2312" w:eastAsia="仿宋_GB2312" w:hAnsi="仿宋_GB2312" w:cs="仿宋_GB2312" w:hint="eastAsia"/>
        </w:rPr>
        <w:t>烯醇、玉米</w:t>
      </w:r>
      <w:proofErr w:type="gramStart"/>
      <w:r>
        <w:rPr>
          <w:rFonts w:ascii="仿宋_GB2312" w:eastAsia="仿宋_GB2312" w:hAnsi="仿宋_GB2312" w:cs="仿宋_GB2312" w:hint="eastAsia"/>
        </w:rPr>
        <w:t>赤</w:t>
      </w:r>
      <w:proofErr w:type="gramEnd"/>
      <w:r>
        <w:rPr>
          <w:rFonts w:ascii="仿宋_GB2312" w:eastAsia="仿宋_GB2312" w:hAnsi="仿宋_GB2312" w:cs="仿宋_GB2312" w:hint="eastAsia"/>
        </w:rPr>
        <w:t>霉烯酮，</w:t>
      </w:r>
      <w:r>
        <w:rPr>
          <w:rFonts w:ascii="仿宋_GB2312" w:eastAsia="仿宋_GB2312" w:hAnsi="仿宋_GB2312" w:cs="仿宋_GB2312" w:hint="eastAsia"/>
        </w:rPr>
        <w:t>下同）</w:t>
      </w:r>
      <w:r>
        <w:rPr>
          <w:rFonts w:ascii="仿宋_GB2312" w:eastAsia="仿宋_GB2312" w:hAnsi="仿宋_GB2312" w:cs="仿宋_GB2312" w:hint="eastAsia"/>
        </w:rPr>
        <w:lastRenderedPageBreak/>
        <w:t>超标的粮</w:t>
      </w:r>
      <w:r>
        <w:rPr>
          <w:rFonts w:ascii="仿宋_GB2312" w:eastAsia="仿宋_GB2312" w:hAnsi="仿宋_GB2312" w:cs="仿宋_GB2312" w:hint="eastAsia"/>
        </w:rPr>
        <w:t>食</w:t>
      </w:r>
      <w:r>
        <w:rPr>
          <w:rFonts w:ascii="仿宋_GB2312" w:eastAsia="仿宋_GB2312" w:hAnsi="仿宋_GB2312" w:cs="仿宋_GB2312" w:hint="eastAsia"/>
        </w:rPr>
        <w:t>，作为</w:t>
      </w:r>
      <w:r>
        <w:rPr>
          <w:rFonts w:ascii="仿宋_GB2312" w:eastAsia="仿宋_GB2312" w:hAnsi="仿宋_GB2312" w:cs="仿宋_GB2312" w:hint="eastAsia"/>
        </w:rPr>
        <w:t>区级储备粮</w:t>
      </w:r>
      <w:r>
        <w:rPr>
          <w:rFonts w:ascii="仿宋_GB2312" w:eastAsia="仿宋_GB2312" w:hAnsi="仿宋_GB2312" w:cs="仿宋_GB2312" w:hint="eastAsia"/>
        </w:rPr>
        <w:t>入库。轮换入库后的粮</w:t>
      </w:r>
      <w:r>
        <w:rPr>
          <w:rFonts w:ascii="仿宋_GB2312" w:eastAsia="仿宋_GB2312" w:hAnsi="仿宋_GB2312" w:cs="仿宋_GB2312" w:hint="eastAsia"/>
        </w:rPr>
        <w:t>食</w:t>
      </w:r>
      <w:r>
        <w:rPr>
          <w:rFonts w:ascii="仿宋_GB2312" w:eastAsia="仿宋_GB2312" w:hAnsi="仿宋_GB2312" w:cs="仿宋_GB2312" w:hint="eastAsia"/>
        </w:rPr>
        <w:t>质量指标、储存品质指标、主要食品安全指标的检验工作由轮换企业委托有资质的粮食质量检测机构</w:t>
      </w:r>
      <w:proofErr w:type="gramStart"/>
      <w:r>
        <w:rPr>
          <w:rFonts w:ascii="仿宋_GB2312" w:eastAsia="仿宋_GB2312" w:hAnsi="仿宋_GB2312" w:cs="仿宋_GB2312" w:hint="eastAsia"/>
        </w:rPr>
        <w:t>负责扦样检测</w:t>
      </w:r>
      <w:proofErr w:type="gramEnd"/>
      <w:r>
        <w:rPr>
          <w:rFonts w:ascii="仿宋_GB2312" w:eastAsia="仿宋_GB2312" w:hAnsi="仿宋_GB2312" w:cs="仿宋_GB2312" w:hint="eastAsia"/>
        </w:rPr>
        <w:t>，出具《粮油质量检验报告》，并对报告的真实性负责。</w:t>
      </w:r>
    </w:p>
    <w:p w:rsidR="00465D86" w:rsidRDefault="00465D86">
      <w:pPr>
        <w:pStyle w:val="2"/>
        <w:spacing w:line="600" w:lineRule="exact"/>
        <w:ind w:leftChars="0" w:left="0" w:firstLine="640"/>
      </w:pPr>
    </w:p>
    <w:p w:rsidR="00465D86" w:rsidRDefault="00A656FF">
      <w:pPr>
        <w:spacing w:line="600" w:lineRule="exact"/>
        <w:jc w:val="center"/>
        <w:rPr>
          <w:rFonts w:ascii="黑体" w:eastAsia="黑体" w:hAnsi="黑体" w:cs="黑体"/>
        </w:rPr>
      </w:pPr>
      <w:r>
        <w:rPr>
          <w:rFonts w:ascii="黑体" w:eastAsia="黑体" w:hAnsi="黑体" w:cs="黑体" w:hint="eastAsia"/>
        </w:rPr>
        <w:t>第四章</w:t>
      </w:r>
      <w:r>
        <w:rPr>
          <w:rFonts w:ascii="黑体" w:eastAsia="黑体" w:hAnsi="黑体" w:cs="黑体" w:hint="eastAsia"/>
        </w:rPr>
        <w:t xml:space="preserve"> </w:t>
      </w:r>
      <w:r>
        <w:rPr>
          <w:rFonts w:ascii="黑体" w:eastAsia="黑体" w:hAnsi="黑体" w:cs="黑体" w:hint="eastAsia"/>
        </w:rPr>
        <w:t>轮换财务管理</w:t>
      </w:r>
    </w:p>
    <w:p w:rsidR="00465D86" w:rsidRDefault="00465D86">
      <w:pPr>
        <w:spacing w:line="600" w:lineRule="exact"/>
        <w:ind w:firstLineChars="200" w:firstLine="640"/>
        <w:rPr>
          <w:rFonts w:ascii="仿宋_GB2312" w:eastAsia="仿宋_GB2312" w:hAnsi="仿宋_GB2312" w:cs="仿宋_GB2312"/>
        </w:rPr>
      </w:pP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w:t>
      </w:r>
      <w:r>
        <w:rPr>
          <w:rFonts w:ascii="黑体" w:eastAsia="黑体" w:hAnsi="黑体" w:cs="黑体" w:hint="eastAsia"/>
        </w:rPr>
        <w:t>二十一</w:t>
      </w:r>
      <w:r>
        <w:rPr>
          <w:rFonts w:ascii="黑体" w:eastAsia="黑体" w:hAnsi="黑体" w:cs="黑体" w:hint="eastAsia"/>
        </w:rPr>
        <w:t>条</w:t>
      </w:r>
      <w:r>
        <w:rPr>
          <w:rFonts w:ascii="仿宋_GB2312" w:eastAsia="仿宋_GB2312" w:hAnsi="仿宋_GB2312" w:cs="仿宋_GB2312" w:hint="eastAsia"/>
        </w:rPr>
        <w:t xml:space="preserve">  </w:t>
      </w:r>
      <w:r>
        <w:rPr>
          <w:rFonts w:ascii="仿宋_GB2312" w:eastAsia="仿宋_GB2312" w:hAnsi="仿宋_GB2312" w:cs="仿宋_GB2312" w:hint="eastAsia"/>
        </w:rPr>
        <w:t>区级储备粮</w:t>
      </w:r>
      <w:r>
        <w:rPr>
          <w:rFonts w:ascii="仿宋_GB2312" w:eastAsia="仿宋_GB2312" w:hAnsi="仿宋_GB2312" w:cs="仿宋_GB2312" w:hint="eastAsia"/>
        </w:rPr>
        <w:t>轮换一般采取成本不变、实物兑换方式进行。</w:t>
      </w:r>
      <w:proofErr w:type="gramStart"/>
      <w:r>
        <w:rPr>
          <w:rFonts w:ascii="仿宋_GB2312" w:eastAsia="仿宋_GB2312" w:hAnsi="仿宋_GB2312" w:cs="仿宋_GB2312" w:hint="eastAsia"/>
        </w:rPr>
        <w:t>即轮入</w:t>
      </w:r>
      <w:proofErr w:type="gramEnd"/>
      <w:r>
        <w:rPr>
          <w:rFonts w:ascii="仿宋_GB2312" w:eastAsia="仿宋_GB2312" w:hAnsi="仿宋_GB2312" w:cs="仿宋_GB2312" w:hint="eastAsia"/>
        </w:rPr>
        <w:t>的</w:t>
      </w:r>
      <w:proofErr w:type="gramStart"/>
      <w:r>
        <w:rPr>
          <w:rFonts w:ascii="仿宋_GB2312" w:eastAsia="仿宋_GB2312" w:hAnsi="仿宋_GB2312" w:cs="仿宋_GB2312" w:hint="eastAsia"/>
        </w:rPr>
        <w:t>粮</w:t>
      </w:r>
      <w:r>
        <w:rPr>
          <w:rFonts w:ascii="仿宋_GB2312" w:eastAsia="仿宋_GB2312" w:hAnsi="仿宋_GB2312" w:cs="仿宋_GB2312" w:hint="eastAsia"/>
        </w:rPr>
        <w:t>食</w:t>
      </w:r>
      <w:r>
        <w:rPr>
          <w:rFonts w:ascii="仿宋_GB2312" w:eastAsia="仿宋_GB2312" w:hAnsi="仿宋_GB2312" w:cs="仿宋_GB2312" w:hint="eastAsia"/>
        </w:rPr>
        <w:t>按轮出</w:t>
      </w:r>
      <w:proofErr w:type="gramEnd"/>
      <w:r>
        <w:rPr>
          <w:rFonts w:ascii="仿宋_GB2312" w:eastAsia="仿宋_GB2312" w:hAnsi="仿宋_GB2312" w:cs="仿宋_GB2312" w:hint="eastAsia"/>
        </w:rPr>
        <w:t>粮</w:t>
      </w:r>
      <w:r>
        <w:rPr>
          <w:rFonts w:ascii="仿宋_GB2312" w:eastAsia="仿宋_GB2312" w:hAnsi="仿宋_GB2312" w:cs="仿宋_GB2312" w:hint="eastAsia"/>
        </w:rPr>
        <w:t>食</w:t>
      </w:r>
      <w:r>
        <w:rPr>
          <w:rFonts w:ascii="仿宋_GB2312" w:eastAsia="仿宋_GB2312" w:hAnsi="仿宋_GB2312" w:cs="仿宋_GB2312" w:hint="eastAsia"/>
        </w:rPr>
        <w:t>的入库成本</w:t>
      </w:r>
      <w:proofErr w:type="gramStart"/>
      <w:r>
        <w:rPr>
          <w:rFonts w:ascii="仿宋_GB2312" w:eastAsia="仿宋_GB2312" w:hAnsi="仿宋_GB2312" w:cs="仿宋_GB2312" w:hint="eastAsia"/>
        </w:rPr>
        <w:t>记帐</w:t>
      </w:r>
      <w:proofErr w:type="gramEnd"/>
      <w:r>
        <w:rPr>
          <w:rFonts w:ascii="仿宋_GB2312" w:eastAsia="仿宋_GB2312" w:hAnsi="仿宋_GB2312" w:cs="仿宋_GB2312" w:hint="eastAsia"/>
        </w:rPr>
        <w:t>，轮出粮</w:t>
      </w:r>
      <w:r>
        <w:rPr>
          <w:rFonts w:ascii="仿宋_GB2312" w:eastAsia="仿宋_GB2312" w:hAnsi="仿宋_GB2312" w:cs="仿宋_GB2312" w:hint="eastAsia"/>
        </w:rPr>
        <w:t>食</w:t>
      </w:r>
      <w:r>
        <w:rPr>
          <w:rFonts w:ascii="仿宋_GB2312" w:eastAsia="仿宋_GB2312" w:hAnsi="仿宋_GB2312" w:cs="仿宋_GB2312" w:hint="eastAsia"/>
        </w:rPr>
        <w:t>销售处理，轮换企业自负盈亏。</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第二十</w:t>
      </w:r>
      <w:r>
        <w:rPr>
          <w:rFonts w:ascii="黑体" w:eastAsia="黑体" w:hAnsi="黑体" w:cs="黑体" w:hint="eastAsia"/>
        </w:rPr>
        <w:t>二</w:t>
      </w:r>
      <w:r>
        <w:rPr>
          <w:rFonts w:ascii="黑体" w:eastAsia="黑体" w:hAnsi="黑体" w:cs="黑体" w:hint="eastAsia"/>
        </w:rPr>
        <w:t>条</w:t>
      </w:r>
      <w:r>
        <w:rPr>
          <w:rFonts w:ascii="仿宋_GB2312" w:eastAsia="仿宋_GB2312" w:hAnsi="仿宋_GB2312" w:cs="仿宋_GB2312" w:hint="eastAsia"/>
        </w:rPr>
        <w:t xml:space="preserve">  </w:t>
      </w:r>
      <w:r>
        <w:rPr>
          <w:rFonts w:ascii="仿宋_GB2312" w:eastAsia="仿宋_GB2312" w:hAnsi="仿宋_GB2312" w:cs="仿宋_GB2312" w:hint="eastAsia"/>
        </w:rPr>
        <w:t>有条件的轮换企业应从各项节余资金中，按照一定的比例提取</w:t>
      </w:r>
      <w:r>
        <w:rPr>
          <w:rFonts w:ascii="仿宋_GB2312" w:eastAsia="仿宋_GB2312" w:hAnsi="仿宋_GB2312" w:cs="仿宋_GB2312" w:hint="eastAsia"/>
        </w:rPr>
        <w:t>储备粮</w:t>
      </w:r>
      <w:r>
        <w:rPr>
          <w:rFonts w:ascii="仿宋_GB2312" w:eastAsia="仿宋_GB2312" w:hAnsi="仿宋_GB2312" w:cs="仿宋_GB2312" w:hint="eastAsia"/>
        </w:rPr>
        <w:t>风险准备金，专项用于</w:t>
      </w:r>
      <w:r>
        <w:rPr>
          <w:rFonts w:ascii="仿宋_GB2312" w:eastAsia="仿宋_GB2312" w:hAnsi="仿宋_GB2312" w:cs="仿宋_GB2312" w:hint="eastAsia"/>
        </w:rPr>
        <w:t>区级储备粮</w:t>
      </w:r>
      <w:r>
        <w:rPr>
          <w:rFonts w:ascii="仿宋_GB2312" w:eastAsia="仿宋_GB2312" w:hAnsi="仿宋_GB2312" w:cs="仿宋_GB2312" w:hint="eastAsia"/>
        </w:rPr>
        <w:t>轮换风险等支出。</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第二十</w:t>
      </w:r>
      <w:r>
        <w:rPr>
          <w:rFonts w:ascii="黑体" w:eastAsia="黑体" w:hAnsi="黑体" w:cs="黑体" w:hint="eastAsia"/>
        </w:rPr>
        <w:t>三</w:t>
      </w:r>
      <w:r>
        <w:rPr>
          <w:rFonts w:ascii="黑体" w:eastAsia="黑体" w:hAnsi="黑体" w:cs="黑体" w:hint="eastAsia"/>
        </w:rPr>
        <w:t>条</w:t>
      </w:r>
      <w:r>
        <w:rPr>
          <w:rFonts w:ascii="仿宋_GB2312" w:eastAsia="仿宋_GB2312" w:hAnsi="仿宋_GB2312" w:cs="仿宋_GB2312" w:hint="eastAsia"/>
        </w:rPr>
        <w:t xml:space="preserve">  </w:t>
      </w:r>
      <w:r>
        <w:rPr>
          <w:rFonts w:ascii="仿宋_GB2312" w:eastAsia="仿宋_GB2312" w:hAnsi="仿宋_GB2312" w:cs="仿宋_GB2312" w:hint="eastAsia"/>
        </w:rPr>
        <w:t>区</w:t>
      </w:r>
      <w:r>
        <w:rPr>
          <w:rFonts w:ascii="仿宋_GB2312" w:eastAsia="仿宋_GB2312" w:hAnsi="仿宋_GB2312" w:cs="仿宋_GB2312" w:hint="eastAsia"/>
        </w:rPr>
        <w:t>财政</w:t>
      </w:r>
      <w:r>
        <w:rPr>
          <w:rFonts w:ascii="仿宋_GB2312" w:eastAsia="仿宋_GB2312" w:hAnsi="仿宋_GB2312" w:cs="仿宋_GB2312" w:hint="eastAsia"/>
        </w:rPr>
        <w:t>部门</w:t>
      </w:r>
      <w:r>
        <w:rPr>
          <w:rFonts w:ascii="仿宋_GB2312" w:eastAsia="仿宋_GB2312" w:hAnsi="仿宋_GB2312" w:cs="仿宋_GB2312" w:hint="eastAsia"/>
        </w:rPr>
        <w:t>对</w:t>
      </w:r>
      <w:r>
        <w:rPr>
          <w:rFonts w:ascii="仿宋_GB2312" w:eastAsia="仿宋_GB2312" w:hAnsi="仿宋_GB2312" w:cs="仿宋_GB2312" w:hint="eastAsia"/>
        </w:rPr>
        <w:t>区级储备粮</w:t>
      </w:r>
      <w:r>
        <w:rPr>
          <w:rFonts w:ascii="仿宋_GB2312" w:eastAsia="仿宋_GB2312" w:hAnsi="仿宋_GB2312" w:cs="仿宋_GB2312" w:hint="eastAsia"/>
        </w:rPr>
        <w:t>轮换费用补贴按现行补贴标准实行包干，轮换架空期（</w:t>
      </w:r>
      <w:r>
        <w:rPr>
          <w:rFonts w:ascii="仿宋_GB2312" w:eastAsia="仿宋_GB2312" w:hAnsi="仿宋_GB2312" w:cs="仿宋_GB2312" w:hint="eastAsia"/>
        </w:rPr>
        <w:t>4</w:t>
      </w:r>
      <w:r>
        <w:rPr>
          <w:rFonts w:ascii="仿宋_GB2312" w:eastAsia="仿宋_GB2312" w:hAnsi="仿宋_GB2312" w:cs="仿宋_GB2312" w:hint="eastAsia"/>
        </w:rPr>
        <w:t>个月）内</w:t>
      </w:r>
      <w:r>
        <w:rPr>
          <w:rFonts w:ascii="仿宋_GB2312" w:eastAsia="仿宋_GB2312" w:hAnsi="仿宋_GB2312" w:cs="仿宋_GB2312" w:hint="eastAsia"/>
        </w:rPr>
        <w:t>区级储备粮</w:t>
      </w:r>
      <w:r>
        <w:rPr>
          <w:rFonts w:ascii="仿宋_GB2312" w:eastAsia="仿宋_GB2312" w:hAnsi="仿宋_GB2312" w:cs="仿宋_GB2312" w:hint="eastAsia"/>
        </w:rPr>
        <w:t>的利息、费用补贴照常拨付。超过轮换架空期的，延长期内储备粮油不得享受利息、保管费用和轮换费用补贴。对报经</w:t>
      </w:r>
      <w:r>
        <w:rPr>
          <w:rFonts w:ascii="仿宋_GB2312" w:eastAsia="仿宋_GB2312" w:hAnsi="仿宋_GB2312" w:cs="仿宋_GB2312" w:hint="eastAsia"/>
        </w:rPr>
        <w:t>区</w:t>
      </w:r>
      <w:r>
        <w:rPr>
          <w:rFonts w:ascii="仿宋_GB2312" w:eastAsia="仿宋_GB2312" w:hAnsi="仿宋_GB2312" w:cs="仿宋_GB2312" w:hint="eastAsia"/>
        </w:rPr>
        <w:t>政府批准以储备轮换调控市场发生价差亏损（含费用）的账务处理，按有关规定执行。</w:t>
      </w:r>
    </w:p>
    <w:p w:rsidR="00465D86" w:rsidRDefault="00465D86">
      <w:pPr>
        <w:spacing w:line="600" w:lineRule="exact"/>
        <w:ind w:firstLineChars="200" w:firstLine="640"/>
        <w:rPr>
          <w:rFonts w:ascii="仿宋_GB2312" w:eastAsia="仿宋_GB2312" w:hAnsi="仿宋_GB2312" w:cs="仿宋_GB2312"/>
        </w:rPr>
      </w:pPr>
    </w:p>
    <w:p w:rsidR="00465D86" w:rsidRDefault="00A656FF">
      <w:pPr>
        <w:spacing w:line="600" w:lineRule="exact"/>
        <w:jc w:val="center"/>
        <w:rPr>
          <w:rFonts w:ascii="黑体" w:eastAsia="黑体" w:hAnsi="黑体" w:cs="黑体"/>
        </w:rPr>
      </w:pPr>
      <w:r>
        <w:rPr>
          <w:rFonts w:ascii="黑体" w:eastAsia="黑体" w:hAnsi="黑体" w:cs="黑体" w:hint="eastAsia"/>
        </w:rPr>
        <w:t>第</w:t>
      </w:r>
      <w:r>
        <w:rPr>
          <w:rFonts w:ascii="黑体" w:eastAsia="黑体" w:hAnsi="黑体" w:cs="黑体" w:hint="eastAsia"/>
        </w:rPr>
        <w:t>五</w:t>
      </w:r>
      <w:r>
        <w:rPr>
          <w:rFonts w:ascii="黑体" w:eastAsia="黑体" w:hAnsi="黑体" w:cs="黑体" w:hint="eastAsia"/>
        </w:rPr>
        <w:t>章</w:t>
      </w:r>
      <w:r>
        <w:rPr>
          <w:rFonts w:ascii="黑体" w:eastAsia="黑体" w:hAnsi="黑体" w:cs="黑体" w:hint="eastAsia"/>
        </w:rPr>
        <w:t xml:space="preserve">  </w:t>
      </w:r>
      <w:r>
        <w:rPr>
          <w:rFonts w:ascii="黑体" w:eastAsia="黑体" w:hAnsi="黑体" w:cs="黑体" w:hint="eastAsia"/>
        </w:rPr>
        <w:t>轮换资金管理</w:t>
      </w:r>
    </w:p>
    <w:p w:rsidR="00465D86" w:rsidRDefault="00465D86">
      <w:pPr>
        <w:spacing w:line="600" w:lineRule="exact"/>
        <w:ind w:firstLineChars="200" w:firstLine="640"/>
        <w:rPr>
          <w:rFonts w:ascii="仿宋_GB2312" w:eastAsia="仿宋_GB2312" w:hAnsi="仿宋_GB2312" w:cs="仿宋_GB2312"/>
        </w:rPr>
      </w:pP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lastRenderedPageBreak/>
        <w:t>第二十</w:t>
      </w:r>
      <w:r>
        <w:rPr>
          <w:rFonts w:ascii="黑体" w:eastAsia="黑体" w:hAnsi="黑体" w:cs="黑体" w:hint="eastAsia"/>
        </w:rPr>
        <w:t>四</w:t>
      </w:r>
      <w:r>
        <w:rPr>
          <w:rFonts w:ascii="黑体" w:eastAsia="黑体" w:hAnsi="黑体" w:cs="黑体" w:hint="eastAsia"/>
        </w:rPr>
        <w:t>条</w:t>
      </w:r>
      <w:r>
        <w:rPr>
          <w:rFonts w:ascii="仿宋_GB2312" w:eastAsia="仿宋_GB2312" w:hAnsi="仿宋_GB2312" w:cs="仿宋_GB2312" w:hint="eastAsia"/>
        </w:rPr>
        <w:t xml:space="preserve">  </w:t>
      </w:r>
      <w:r>
        <w:rPr>
          <w:rFonts w:ascii="仿宋_GB2312" w:eastAsia="仿宋_GB2312" w:hAnsi="仿宋_GB2312" w:cs="仿宋_GB2312" w:hint="eastAsia"/>
        </w:rPr>
        <w:t>区级储备粮</w:t>
      </w:r>
      <w:r>
        <w:rPr>
          <w:rFonts w:ascii="仿宋_GB2312" w:eastAsia="仿宋_GB2312" w:hAnsi="仿宋_GB2312" w:cs="仿宋_GB2312" w:hint="eastAsia"/>
        </w:rPr>
        <w:t>收购、销售回笼资金在</w:t>
      </w:r>
      <w:r>
        <w:rPr>
          <w:rFonts w:ascii="仿宋_GB2312" w:eastAsia="仿宋_GB2312" w:hAnsi="仿宋_GB2312" w:cs="仿宋_GB2312" w:hint="eastAsia"/>
        </w:rPr>
        <w:t>区农发行</w:t>
      </w:r>
      <w:r>
        <w:rPr>
          <w:rFonts w:ascii="仿宋_GB2312" w:eastAsia="仿宋_GB2312" w:hAnsi="仿宋_GB2312" w:cs="仿宋_GB2312" w:hint="eastAsia"/>
        </w:rPr>
        <w:t>账户内核算，专户专款专用封闭运行管理，严禁体外循环。严禁套取价差，严禁骗取、挤占、截留、挪用</w:t>
      </w:r>
      <w:r>
        <w:rPr>
          <w:rFonts w:ascii="仿宋_GB2312" w:eastAsia="仿宋_GB2312" w:hAnsi="仿宋_GB2312" w:cs="仿宋_GB2312" w:hint="eastAsia"/>
        </w:rPr>
        <w:t>区级储备粮</w:t>
      </w:r>
      <w:r>
        <w:rPr>
          <w:rFonts w:ascii="仿宋_GB2312" w:eastAsia="仿宋_GB2312" w:hAnsi="仿宋_GB2312" w:cs="仿宋_GB2312" w:hint="eastAsia"/>
        </w:rPr>
        <w:t>财政补贴和贷款。</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第二十</w:t>
      </w:r>
      <w:r>
        <w:rPr>
          <w:rFonts w:ascii="黑体" w:eastAsia="黑体" w:hAnsi="黑体" w:cs="黑体" w:hint="eastAsia"/>
        </w:rPr>
        <w:t>五</w:t>
      </w:r>
      <w:r>
        <w:rPr>
          <w:rFonts w:ascii="黑体" w:eastAsia="黑体" w:hAnsi="黑体" w:cs="黑体" w:hint="eastAsia"/>
        </w:rPr>
        <w:t>条</w:t>
      </w:r>
      <w:r>
        <w:rPr>
          <w:rFonts w:ascii="仿宋_GB2312" w:eastAsia="仿宋_GB2312" w:hAnsi="仿宋_GB2312" w:cs="仿宋_GB2312" w:hint="eastAsia"/>
        </w:rPr>
        <w:t xml:space="preserve">  </w:t>
      </w:r>
      <w:r>
        <w:rPr>
          <w:rFonts w:ascii="仿宋_GB2312" w:eastAsia="仿宋_GB2312" w:hAnsi="仿宋_GB2312" w:cs="仿宋_GB2312" w:hint="eastAsia"/>
        </w:rPr>
        <w:t>粮</w:t>
      </w:r>
      <w:r>
        <w:rPr>
          <w:rFonts w:ascii="仿宋_GB2312" w:eastAsia="仿宋_GB2312" w:hAnsi="仿宋_GB2312" w:cs="仿宋_GB2312" w:hint="eastAsia"/>
        </w:rPr>
        <w:t>食</w:t>
      </w:r>
      <w:r>
        <w:rPr>
          <w:rFonts w:ascii="仿宋_GB2312" w:eastAsia="仿宋_GB2312" w:hAnsi="仿宋_GB2312" w:cs="仿宋_GB2312" w:hint="eastAsia"/>
        </w:rPr>
        <w:t>轮出必须坚持“收款出粮，钱货两清”，严禁赊销。企业轮出销售粮油，销货款必须及时足额存入农发行账户，农发行</w:t>
      </w:r>
      <w:r>
        <w:rPr>
          <w:rFonts w:ascii="仿宋_GB2312" w:eastAsia="仿宋_GB2312" w:hAnsi="仿宋_GB2312" w:cs="仿宋_GB2312" w:hint="eastAsia"/>
        </w:rPr>
        <w:t>屯留区支行</w:t>
      </w:r>
      <w:r>
        <w:rPr>
          <w:rFonts w:ascii="仿宋_GB2312" w:eastAsia="仿宋_GB2312" w:hAnsi="仿宋_GB2312" w:cs="仿宋_GB2312" w:hint="eastAsia"/>
        </w:rPr>
        <w:t>（开户行）应按照农发行相关信贷管理制度规定保证资金供应，支持企业轮换。</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第二十</w:t>
      </w:r>
      <w:r>
        <w:rPr>
          <w:rFonts w:ascii="黑体" w:eastAsia="黑体" w:hAnsi="黑体" w:cs="黑体" w:hint="eastAsia"/>
        </w:rPr>
        <w:t>六</w:t>
      </w:r>
      <w:r>
        <w:rPr>
          <w:rFonts w:ascii="黑体" w:eastAsia="黑体" w:hAnsi="黑体" w:cs="黑体" w:hint="eastAsia"/>
        </w:rPr>
        <w:t>条</w:t>
      </w:r>
      <w:r>
        <w:rPr>
          <w:rFonts w:ascii="仿宋_GB2312" w:eastAsia="仿宋_GB2312" w:hAnsi="仿宋_GB2312" w:cs="仿宋_GB2312" w:hint="eastAsia"/>
        </w:rPr>
        <w:t xml:space="preserve">  </w:t>
      </w:r>
      <w:r>
        <w:rPr>
          <w:rFonts w:ascii="仿宋_GB2312" w:eastAsia="仿宋_GB2312" w:hAnsi="仿宋_GB2312" w:cs="仿宋_GB2312" w:hint="eastAsia"/>
        </w:rPr>
        <w:t>在储备粮轮换期间，对于采取“先购后销”方式发放轮换贷款支持的，须落实贷款利息来源。</w:t>
      </w:r>
    </w:p>
    <w:p w:rsidR="00465D86" w:rsidRDefault="00465D86">
      <w:pPr>
        <w:pStyle w:val="2"/>
        <w:spacing w:line="600" w:lineRule="exact"/>
        <w:ind w:leftChars="0" w:left="0" w:firstLine="640"/>
      </w:pPr>
    </w:p>
    <w:p w:rsidR="00465D86" w:rsidRDefault="00A656FF">
      <w:pPr>
        <w:spacing w:line="600" w:lineRule="exact"/>
        <w:jc w:val="center"/>
        <w:rPr>
          <w:rFonts w:ascii="黑体" w:eastAsia="黑体" w:hAnsi="黑体" w:cs="黑体"/>
        </w:rPr>
      </w:pPr>
      <w:r>
        <w:rPr>
          <w:rFonts w:ascii="黑体" w:eastAsia="黑体" w:hAnsi="黑体" w:cs="黑体" w:hint="eastAsia"/>
        </w:rPr>
        <w:t>第</w:t>
      </w:r>
      <w:r>
        <w:rPr>
          <w:rFonts w:ascii="黑体" w:eastAsia="黑体" w:hAnsi="黑体" w:cs="黑体" w:hint="eastAsia"/>
        </w:rPr>
        <w:t>六</w:t>
      </w:r>
      <w:r>
        <w:rPr>
          <w:rFonts w:ascii="黑体" w:eastAsia="黑体" w:hAnsi="黑体" w:cs="黑体" w:hint="eastAsia"/>
        </w:rPr>
        <w:t>章</w:t>
      </w:r>
      <w:r>
        <w:rPr>
          <w:rFonts w:ascii="黑体" w:eastAsia="黑体" w:hAnsi="黑体" w:cs="黑体" w:hint="eastAsia"/>
        </w:rPr>
        <w:t xml:space="preserve"> </w:t>
      </w:r>
      <w:r>
        <w:rPr>
          <w:rFonts w:ascii="黑体" w:eastAsia="黑体" w:hAnsi="黑体" w:cs="黑体" w:hint="eastAsia"/>
        </w:rPr>
        <w:t>轮换验收</w:t>
      </w:r>
      <w:r>
        <w:rPr>
          <w:rFonts w:ascii="黑体" w:eastAsia="黑体" w:hAnsi="黑体" w:cs="黑体" w:hint="eastAsia"/>
        </w:rPr>
        <w:t>管理</w:t>
      </w:r>
    </w:p>
    <w:p w:rsidR="00465D86" w:rsidRDefault="00465D86">
      <w:pPr>
        <w:spacing w:line="600" w:lineRule="exact"/>
        <w:ind w:firstLineChars="200" w:firstLine="640"/>
        <w:jc w:val="center"/>
        <w:rPr>
          <w:rFonts w:ascii="黑体" w:eastAsia="黑体" w:hAnsi="黑体" w:cs="黑体"/>
        </w:rPr>
      </w:pP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第十</w:t>
      </w:r>
      <w:r>
        <w:rPr>
          <w:rFonts w:ascii="黑体" w:eastAsia="黑体" w:hAnsi="黑体" w:cs="黑体" w:hint="eastAsia"/>
        </w:rPr>
        <w:t>八</w:t>
      </w:r>
      <w:r>
        <w:rPr>
          <w:rFonts w:ascii="黑体" w:eastAsia="黑体" w:hAnsi="黑体" w:cs="黑体" w:hint="eastAsia"/>
        </w:rPr>
        <w:t>条</w:t>
      </w:r>
      <w:r>
        <w:rPr>
          <w:rFonts w:ascii="仿宋_GB2312" w:eastAsia="仿宋_GB2312" w:hAnsi="仿宋_GB2312" w:cs="仿宋_GB2312" w:hint="eastAsia"/>
        </w:rPr>
        <w:t xml:space="preserve"> </w:t>
      </w:r>
      <w:r>
        <w:rPr>
          <w:rFonts w:ascii="仿宋_GB2312" w:eastAsia="仿宋_GB2312" w:hAnsi="仿宋_GB2312" w:cs="仿宋_GB2312" w:hint="eastAsia"/>
        </w:rPr>
        <w:t>区</w:t>
      </w:r>
      <w:r>
        <w:rPr>
          <w:rFonts w:ascii="仿宋_GB2312" w:eastAsia="仿宋_GB2312" w:hAnsi="仿宋_GB2312" w:cs="仿宋_GB2312" w:hint="eastAsia"/>
        </w:rPr>
        <w:t>级储备粮</w:t>
      </w:r>
      <w:r>
        <w:rPr>
          <w:rFonts w:ascii="仿宋_GB2312" w:eastAsia="仿宋_GB2312" w:hAnsi="仿宋_GB2312" w:cs="仿宋_GB2312" w:hint="eastAsia"/>
        </w:rPr>
        <w:t>轮换</w:t>
      </w:r>
      <w:r>
        <w:rPr>
          <w:rFonts w:ascii="仿宋_GB2312" w:eastAsia="仿宋_GB2312" w:hAnsi="仿宋_GB2312" w:cs="仿宋_GB2312" w:hint="eastAsia"/>
        </w:rPr>
        <w:t>入库验收由</w:t>
      </w:r>
      <w:r>
        <w:rPr>
          <w:rFonts w:ascii="仿宋_GB2312" w:eastAsia="仿宋_GB2312" w:hAnsi="仿宋_GB2312" w:cs="仿宋_GB2312" w:hint="eastAsia"/>
        </w:rPr>
        <w:t>区粮食行政管理部门牵头</w:t>
      </w:r>
      <w:r>
        <w:rPr>
          <w:rFonts w:ascii="仿宋_GB2312" w:eastAsia="仿宋_GB2312" w:hAnsi="仿宋_GB2312" w:cs="仿宋_GB2312" w:hint="eastAsia"/>
        </w:rPr>
        <w:t>，</w:t>
      </w:r>
      <w:r>
        <w:rPr>
          <w:rFonts w:ascii="仿宋_GB2312" w:eastAsia="仿宋_GB2312" w:hAnsi="仿宋_GB2312" w:cs="仿宋_GB2312" w:hint="eastAsia"/>
        </w:rPr>
        <w:t>区</w:t>
      </w:r>
      <w:r>
        <w:rPr>
          <w:rFonts w:ascii="仿宋_GB2312" w:eastAsia="仿宋_GB2312" w:hAnsi="仿宋_GB2312" w:cs="仿宋_GB2312" w:hint="eastAsia"/>
        </w:rPr>
        <w:t>财政</w:t>
      </w:r>
      <w:r>
        <w:rPr>
          <w:rFonts w:ascii="仿宋_GB2312" w:eastAsia="仿宋_GB2312" w:hAnsi="仿宋_GB2312" w:cs="仿宋_GB2312" w:hint="eastAsia"/>
        </w:rPr>
        <w:t>部门</w:t>
      </w:r>
      <w:r>
        <w:rPr>
          <w:rFonts w:ascii="仿宋_GB2312" w:eastAsia="仿宋_GB2312" w:hAnsi="仿宋_GB2312" w:cs="仿宋_GB2312" w:hint="eastAsia"/>
        </w:rPr>
        <w:t>、区农发行配合进行。</w:t>
      </w:r>
      <w:r>
        <w:rPr>
          <w:rFonts w:ascii="仿宋_GB2312" w:eastAsia="仿宋_GB2312" w:hAnsi="仿宋_GB2312" w:cs="仿宋_GB2312" w:hint="eastAsia"/>
        </w:rPr>
        <w:t>区级储备粮轮换补库结束后，承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向区粮食行政管理部门提出书面验收申请，区粮食行政管理部门及时组织相关部门进行验收</w:t>
      </w:r>
      <w:r>
        <w:rPr>
          <w:rFonts w:ascii="仿宋_GB2312" w:eastAsia="仿宋_GB2312" w:hAnsi="仿宋_GB2312" w:cs="仿宋_GB2312" w:hint="eastAsia"/>
        </w:rPr>
        <w:t>，</w:t>
      </w:r>
      <w:r>
        <w:rPr>
          <w:rFonts w:ascii="仿宋_GB2312" w:eastAsia="仿宋_GB2312" w:hAnsi="仿宋_GB2312" w:cs="仿宋_GB2312" w:hint="eastAsia"/>
        </w:rPr>
        <w:t>数量、质量验收均合格后方可确认为</w:t>
      </w:r>
      <w:r>
        <w:rPr>
          <w:rFonts w:ascii="仿宋_GB2312" w:eastAsia="仿宋_GB2312" w:hAnsi="仿宋_GB2312" w:cs="仿宋_GB2312" w:hint="eastAsia"/>
        </w:rPr>
        <w:t>区</w:t>
      </w:r>
      <w:r>
        <w:rPr>
          <w:rFonts w:ascii="仿宋_GB2312" w:eastAsia="仿宋_GB2312" w:hAnsi="仿宋_GB2312" w:cs="仿宋_GB2312" w:hint="eastAsia"/>
        </w:rPr>
        <w:t>级储备粮。</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第十</w:t>
      </w:r>
      <w:r>
        <w:rPr>
          <w:rFonts w:ascii="黑体" w:eastAsia="黑体" w:hAnsi="黑体" w:cs="黑体" w:hint="eastAsia"/>
        </w:rPr>
        <w:t>九</w:t>
      </w:r>
      <w:r>
        <w:rPr>
          <w:rFonts w:ascii="黑体" w:eastAsia="黑体" w:hAnsi="黑体" w:cs="黑体" w:hint="eastAsia"/>
        </w:rPr>
        <w:t>条</w:t>
      </w:r>
      <w:r>
        <w:rPr>
          <w:rFonts w:ascii="仿宋_GB2312" w:eastAsia="仿宋_GB2312" w:hAnsi="仿宋_GB2312" w:cs="仿宋_GB2312" w:hint="eastAsia"/>
        </w:rPr>
        <w:t xml:space="preserve"> </w:t>
      </w:r>
      <w:r>
        <w:rPr>
          <w:rFonts w:ascii="仿宋_GB2312" w:eastAsia="仿宋_GB2312" w:hAnsi="仿宋_GB2312" w:cs="仿宋_GB2312" w:hint="eastAsia"/>
        </w:rPr>
        <w:t>区</w:t>
      </w:r>
      <w:r>
        <w:rPr>
          <w:rFonts w:ascii="仿宋_GB2312" w:eastAsia="仿宋_GB2312" w:hAnsi="仿宋_GB2312" w:cs="仿宋_GB2312" w:hint="eastAsia"/>
        </w:rPr>
        <w:t>级储备粮入库前，需由</w:t>
      </w:r>
      <w:r>
        <w:rPr>
          <w:rFonts w:ascii="仿宋_GB2312" w:eastAsia="仿宋_GB2312" w:hAnsi="仿宋_GB2312" w:cs="仿宋_GB2312" w:hint="eastAsia"/>
        </w:rPr>
        <w:t>区粮食行政管理部门、区</w:t>
      </w:r>
      <w:r>
        <w:rPr>
          <w:rFonts w:ascii="仿宋_GB2312" w:eastAsia="仿宋_GB2312" w:hAnsi="仿宋_GB2312" w:cs="仿宋_GB2312" w:hint="eastAsia"/>
        </w:rPr>
        <w:t>财政</w:t>
      </w:r>
      <w:r>
        <w:rPr>
          <w:rFonts w:ascii="仿宋_GB2312" w:eastAsia="仿宋_GB2312" w:hAnsi="仿宋_GB2312" w:cs="仿宋_GB2312" w:hint="eastAsia"/>
        </w:rPr>
        <w:t>部门和</w:t>
      </w:r>
      <w:r>
        <w:rPr>
          <w:rFonts w:ascii="仿宋_GB2312" w:eastAsia="仿宋_GB2312" w:hAnsi="仿宋_GB2312" w:cs="仿宋_GB2312" w:hint="eastAsia"/>
        </w:rPr>
        <w:t>区农发行进行空仓（罐）容验收。未进行空仓（罐）容验收的，其储存的粮油不能作为</w:t>
      </w:r>
      <w:r>
        <w:rPr>
          <w:rFonts w:ascii="仿宋_GB2312" w:eastAsia="仿宋_GB2312" w:hAnsi="仿宋_GB2312" w:cs="仿宋_GB2312" w:hint="eastAsia"/>
        </w:rPr>
        <w:t>区</w:t>
      </w:r>
      <w:r>
        <w:rPr>
          <w:rFonts w:ascii="仿宋_GB2312" w:eastAsia="仿宋_GB2312" w:hAnsi="仿宋_GB2312" w:cs="仿宋_GB2312" w:hint="eastAsia"/>
        </w:rPr>
        <w:t>级储备粮。</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w:t>
      </w:r>
      <w:r>
        <w:rPr>
          <w:rFonts w:ascii="黑体" w:eastAsia="黑体" w:hAnsi="黑体" w:cs="黑体" w:hint="eastAsia"/>
        </w:rPr>
        <w:t>二十</w:t>
      </w:r>
      <w:r>
        <w:rPr>
          <w:rFonts w:ascii="黑体" w:eastAsia="黑体" w:hAnsi="黑体" w:cs="黑体" w:hint="eastAsia"/>
        </w:rPr>
        <w:t>条</w:t>
      </w:r>
      <w:r>
        <w:rPr>
          <w:rFonts w:ascii="仿宋_GB2312" w:eastAsia="仿宋_GB2312" w:hAnsi="仿宋_GB2312" w:cs="仿宋_GB2312" w:hint="eastAsia"/>
        </w:rPr>
        <w:t xml:space="preserve"> </w:t>
      </w:r>
      <w:r>
        <w:rPr>
          <w:rFonts w:ascii="仿宋_GB2312" w:eastAsia="仿宋_GB2312" w:hAnsi="仿宋_GB2312" w:cs="仿宋_GB2312" w:hint="eastAsia"/>
        </w:rPr>
        <w:t> </w:t>
      </w:r>
      <w:r>
        <w:rPr>
          <w:rFonts w:ascii="仿宋_GB2312" w:eastAsia="仿宋_GB2312" w:hAnsi="仿宋_GB2312" w:cs="仿宋_GB2312" w:hint="eastAsia"/>
        </w:rPr>
        <w:t>区级储备粮轮入不得储存在未经批准的储</w:t>
      </w:r>
      <w:r>
        <w:rPr>
          <w:rFonts w:ascii="仿宋_GB2312" w:eastAsia="仿宋_GB2312" w:hAnsi="仿宋_GB2312" w:cs="仿宋_GB2312" w:hint="eastAsia"/>
        </w:rPr>
        <w:lastRenderedPageBreak/>
        <w:t>存库点，以及不符合储存标准和技术规范的仓房，对因此造成的损失由承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自行承担。</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w:t>
      </w:r>
      <w:r>
        <w:rPr>
          <w:rFonts w:ascii="黑体" w:eastAsia="黑体" w:hAnsi="黑体" w:cs="黑体" w:hint="eastAsia"/>
        </w:rPr>
        <w:t>二十一</w:t>
      </w:r>
      <w:r>
        <w:rPr>
          <w:rFonts w:ascii="黑体" w:eastAsia="黑体" w:hAnsi="黑体" w:cs="黑体" w:hint="eastAsia"/>
        </w:rPr>
        <w:t>条</w:t>
      </w:r>
      <w:r>
        <w:rPr>
          <w:rFonts w:ascii="黑体" w:eastAsia="黑体" w:hAnsi="黑体" w:cs="黑体" w:hint="eastAsia"/>
        </w:rPr>
        <w:t xml:space="preserve"> </w:t>
      </w:r>
      <w:r>
        <w:rPr>
          <w:rFonts w:ascii="仿宋_GB2312" w:eastAsia="仿宋_GB2312" w:hAnsi="仿宋_GB2312" w:cs="仿宋_GB2312" w:hint="eastAsia"/>
        </w:rPr>
        <w:t>验收</w:t>
      </w:r>
      <w:r>
        <w:rPr>
          <w:rFonts w:ascii="仿宋_GB2312" w:eastAsia="仿宋_GB2312" w:hAnsi="仿宋_GB2312" w:cs="仿宋_GB2312" w:hint="eastAsia"/>
        </w:rPr>
        <w:t>方式主要分为财务资料验收、数量实物验收和质量检验验收三个方面。一是</w:t>
      </w:r>
      <w:r>
        <w:rPr>
          <w:rFonts w:ascii="仿宋_GB2312" w:eastAsia="仿宋_GB2312" w:hAnsi="仿宋_GB2312" w:cs="仿宋_GB2312" w:hint="eastAsia"/>
        </w:rPr>
        <w:t>对承</w:t>
      </w:r>
      <w:proofErr w:type="gramStart"/>
      <w:r>
        <w:rPr>
          <w:rFonts w:ascii="仿宋_GB2312" w:eastAsia="仿宋_GB2312" w:hAnsi="仿宋_GB2312" w:cs="仿宋_GB2312" w:hint="eastAsia"/>
        </w:rPr>
        <w:t>储企业</w:t>
      </w:r>
      <w:proofErr w:type="gramEnd"/>
      <w:r>
        <w:rPr>
          <w:rFonts w:ascii="仿宋_GB2312" w:eastAsia="仿宋_GB2312" w:hAnsi="仿宋_GB2312" w:cs="仿宋_GB2312" w:hint="eastAsia"/>
        </w:rPr>
        <w:t>轮换计划执行全过程</w:t>
      </w:r>
      <w:r>
        <w:rPr>
          <w:rFonts w:ascii="仿宋_GB2312" w:eastAsia="仿宋_GB2312" w:hAnsi="仿宋_GB2312" w:cs="仿宋_GB2312" w:hint="eastAsia"/>
        </w:rPr>
        <w:t>帐</w:t>
      </w:r>
      <w:proofErr w:type="gramStart"/>
      <w:r>
        <w:rPr>
          <w:rFonts w:ascii="仿宋_GB2312" w:eastAsia="仿宋_GB2312" w:hAnsi="仿宋_GB2312" w:cs="仿宋_GB2312" w:hint="eastAsia"/>
        </w:rPr>
        <w:t>表</w:t>
      </w:r>
      <w:r>
        <w:rPr>
          <w:rFonts w:ascii="仿宋_GB2312" w:eastAsia="仿宋_GB2312" w:hAnsi="仿宋_GB2312" w:cs="仿宋_GB2312" w:hint="eastAsia"/>
        </w:rPr>
        <w:t>材料</w:t>
      </w:r>
      <w:proofErr w:type="gramEnd"/>
      <w:r>
        <w:rPr>
          <w:rFonts w:ascii="仿宋_GB2312" w:eastAsia="仿宋_GB2312" w:hAnsi="仿宋_GB2312" w:cs="仿宋_GB2312" w:hint="eastAsia"/>
        </w:rPr>
        <w:t>等</w:t>
      </w:r>
      <w:r>
        <w:rPr>
          <w:rFonts w:ascii="仿宋_GB2312" w:eastAsia="仿宋_GB2312" w:hAnsi="仿宋_GB2312" w:cs="仿宋_GB2312" w:hint="eastAsia"/>
        </w:rPr>
        <w:t>逐一核对；</w:t>
      </w:r>
      <w:r>
        <w:rPr>
          <w:rFonts w:ascii="仿宋_GB2312" w:eastAsia="仿宋_GB2312" w:hAnsi="仿宋_GB2312" w:cs="仿宋_GB2312" w:hint="eastAsia"/>
        </w:rPr>
        <w:t>二是</w:t>
      </w:r>
      <w:r>
        <w:rPr>
          <w:rFonts w:ascii="仿宋_GB2312" w:eastAsia="仿宋_GB2312" w:hAnsi="仿宋_GB2312" w:cs="仿宋_GB2312" w:hint="eastAsia"/>
        </w:rPr>
        <w:t>对数量进行现场测量，用图表标明</w:t>
      </w:r>
      <w:proofErr w:type="gramStart"/>
      <w:r>
        <w:rPr>
          <w:rFonts w:ascii="仿宋_GB2312" w:eastAsia="仿宋_GB2312" w:hAnsi="仿宋_GB2312" w:cs="仿宋_GB2312" w:hint="eastAsia"/>
        </w:rPr>
        <w:t>测量仓间和</w:t>
      </w:r>
      <w:proofErr w:type="gramEnd"/>
      <w:r>
        <w:rPr>
          <w:rFonts w:ascii="仿宋_GB2312" w:eastAsia="仿宋_GB2312" w:hAnsi="仿宋_GB2312" w:cs="仿宋_GB2312" w:hint="eastAsia"/>
        </w:rPr>
        <w:t>点位，留下影像资料；</w:t>
      </w:r>
      <w:r>
        <w:rPr>
          <w:rFonts w:ascii="仿宋_GB2312" w:eastAsia="仿宋_GB2312" w:hAnsi="仿宋_GB2312" w:cs="仿宋_GB2312" w:hint="eastAsia"/>
        </w:rPr>
        <w:t>三是根据有资质的质量检测机构出具的《粮食质量检验报告》，核查轮换品种、数量、质量，对符合规定要求的准予确认，并现</w:t>
      </w:r>
      <w:r>
        <w:rPr>
          <w:rFonts w:ascii="仿宋_GB2312" w:eastAsia="仿宋_GB2312" w:hAnsi="仿宋_GB2312" w:cs="仿宋_GB2312" w:hint="eastAsia"/>
        </w:rPr>
        <w:t>场出具验收结果。</w:t>
      </w:r>
    </w:p>
    <w:p w:rsidR="00465D86" w:rsidRDefault="00A656FF">
      <w:pPr>
        <w:spacing w:line="600" w:lineRule="exact"/>
        <w:jc w:val="center"/>
        <w:rPr>
          <w:rFonts w:ascii="黑体" w:eastAsia="黑体" w:hAnsi="黑体" w:cs="黑体"/>
        </w:rPr>
      </w:pPr>
      <w:r>
        <w:rPr>
          <w:rFonts w:ascii="黑体" w:eastAsia="黑体" w:hAnsi="黑体" w:cs="黑体" w:hint="eastAsia"/>
        </w:rPr>
        <w:t>第</w:t>
      </w:r>
      <w:r>
        <w:rPr>
          <w:rFonts w:ascii="黑体" w:eastAsia="黑体" w:hAnsi="黑体" w:cs="黑体" w:hint="eastAsia"/>
        </w:rPr>
        <w:t>七</w:t>
      </w:r>
      <w:r>
        <w:rPr>
          <w:rFonts w:ascii="黑体" w:eastAsia="黑体" w:hAnsi="黑体" w:cs="黑体" w:hint="eastAsia"/>
        </w:rPr>
        <w:t>章</w:t>
      </w:r>
      <w:r>
        <w:rPr>
          <w:rFonts w:ascii="黑体" w:eastAsia="黑体" w:hAnsi="黑体" w:cs="黑体" w:hint="eastAsia"/>
        </w:rPr>
        <w:t xml:space="preserve">  </w:t>
      </w:r>
      <w:r>
        <w:rPr>
          <w:rFonts w:ascii="黑体" w:eastAsia="黑体" w:hAnsi="黑体" w:cs="黑体" w:hint="eastAsia"/>
        </w:rPr>
        <w:t>内部管控与外部监管</w:t>
      </w:r>
    </w:p>
    <w:p w:rsidR="00465D86" w:rsidRDefault="00465D86">
      <w:pPr>
        <w:spacing w:line="600" w:lineRule="exact"/>
        <w:ind w:firstLineChars="200" w:firstLine="640"/>
        <w:rPr>
          <w:rFonts w:ascii="仿宋_GB2312" w:eastAsia="仿宋_GB2312" w:hAnsi="仿宋_GB2312" w:cs="仿宋_GB2312"/>
        </w:rPr>
      </w:pP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第二十</w:t>
      </w:r>
      <w:r>
        <w:rPr>
          <w:rFonts w:ascii="黑体" w:eastAsia="黑体" w:hAnsi="黑体" w:cs="黑体" w:hint="eastAsia"/>
        </w:rPr>
        <w:t>七</w:t>
      </w:r>
      <w:r>
        <w:rPr>
          <w:rFonts w:ascii="黑体" w:eastAsia="黑体" w:hAnsi="黑体" w:cs="黑体" w:hint="eastAsia"/>
        </w:rPr>
        <w:t>条</w:t>
      </w:r>
      <w:r>
        <w:rPr>
          <w:rFonts w:ascii="仿宋_GB2312" w:eastAsia="仿宋_GB2312" w:hAnsi="仿宋_GB2312" w:cs="仿宋_GB2312" w:hint="eastAsia"/>
        </w:rPr>
        <w:t xml:space="preserve">  </w:t>
      </w:r>
      <w:r>
        <w:rPr>
          <w:rFonts w:ascii="仿宋_GB2312" w:eastAsia="仿宋_GB2312" w:hAnsi="仿宋_GB2312" w:cs="仿宋_GB2312" w:hint="eastAsia"/>
        </w:rPr>
        <w:t>区</w:t>
      </w:r>
      <w:r>
        <w:rPr>
          <w:rFonts w:ascii="仿宋_GB2312" w:eastAsia="仿宋_GB2312" w:hAnsi="仿宋_GB2312" w:cs="仿宋_GB2312" w:hint="eastAsia"/>
        </w:rPr>
        <w:t>粮食</w:t>
      </w:r>
      <w:r>
        <w:rPr>
          <w:rFonts w:ascii="仿宋_GB2312" w:eastAsia="仿宋_GB2312" w:hAnsi="仿宋_GB2312" w:cs="仿宋_GB2312" w:hint="eastAsia"/>
        </w:rPr>
        <w:t>行政管理部门</w:t>
      </w:r>
      <w:r>
        <w:rPr>
          <w:rFonts w:ascii="仿宋_GB2312" w:eastAsia="仿宋_GB2312" w:hAnsi="仿宋_GB2312" w:cs="仿宋_GB2312" w:hint="eastAsia"/>
        </w:rPr>
        <w:t>、</w:t>
      </w:r>
      <w:r>
        <w:rPr>
          <w:rFonts w:ascii="仿宋_GB2312" w:eastAsia="仿宋_GB2312" w:hAnsi="仿宋_GB2312" w:cs="仿宋_GB2312" w:hint="eastAsia"/>
        </w:rPr>
        <w:t>区</w:t>
      </w:r>
      <w:r>
        <w:rPr>
          <w:rFonts w:ascii="仿宋_GB2312" w:eastAsia="仿宋_GB2312" w:hAnsi="仿宋_GB2312" w:cs="仿宋_GB2312" w:hint="eastAsia"/>
        </w:rPr>
        <w:t>财政</w:t>
      </w:r>
      <w:r>
        <w:rPr>
          <w:rFonts w:ascii="仿宋_GB2312" w:eastAsia="仿宋_GB2312" w:hAnsi="仿宋_GB2312" w:cs="仿宋_GB2312" w:hint="eastAsia"/>
        </w:rPr>
        <w:t>部门</w:t>
      </w:r>
      <w:r>
        <w:rPr>
          <w:rFonts w:ascii="仿宋_GB2312" w:eastAsia="仿宋_GB2312" w:hAnsi="仿宋_GB2312" w:cs="仿宋_GB2312" w:hint="eastAsia"/>
        </w:rPr>
        <w:t>、</w:t>
      </w:r>
      <w:r>
        <w:rPr>
          <w:rFonts w:ascii="仿宋_GB2312" w:eastAsia="仿宋_GB2312" w:hAnsi="仿宋_GB2312" w:cs="仿宋_GB2312" w:hint="eastAsia"/>
        </w:rPr>
        <w:t>区农发行</w:t>
      </w:r>
      <w:r>
        <w:rPr>
          <w:rFonts w:ascii="仿宋_GB2312" w:eastAsia="仿宋_GB2312" w:hAnsi="仿宋_GB2312" w:cs="仿宋_GB2312" w:hint="eastAsia"/>
        </w:rPr>
        <w:t>要</w:t>
      </w:r>
      <w:r>
        <w:rPr>
          <w:rFonts w:ascii="仿宋_GB2312" w:eastAsia="仿宋_GB2312" w:hAnsi="仿宋_GB2312" w:cs="仿宋_GB2312" w:hint="eastAsia"/>
        </w:rPr>
        <w:t>按照职责，依法对</w:t>
      </w:r>
      <w:r>
        <w:rPr>
          <w:rFonts w:ascii="仿宋_GB2312" w:eastAsia="仿宋_GB2312" w:hAnsi="仿宋_GB2312" w:cs="仿宋_GB2312" w:hint="eastAsia"/>
        </w:rPr>
        <w:t>区级储备粮</w:t>
      </w:r>
      <w:r>
        <w:rPr>
          <w:rFonts w:ascii="仿宋_GB2312" w:eastAsia="仿宋_GB2312" w:hAnsi="仿宋_GB2312" w:cs="仿宋_GB2312" w:hint="eastAsia"/>
        </w:rPr>
        <w:t>轮换计划执行情况进行监督检查。</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第二十</w:t>
      </w:r>
      <w:r>
        <w:rPr>
          <w:rFonts w:ascii="黑体" w:eastAsia="黑体" w:hAnsi="黑体" w:cs="黑体" w:hint="eastAsia"/>
        </w:rPr>
        <w:t>八</w:t>
      </w:r>
      <w:r>
        <w:rPr>
          <w:rFonts w:ascii="黑体" w:eastAsia="黑体" w:hAnsi="黑体" w:cs="黑体" w:hint="eastAsia"/>
        </w:rPr>
        <w:t>条</w:t>
      </w:r>
      <w:r>
        <w:rPr>
          <w:rFonts w:ascii="仿宋_GB2312" w:eastAsia="仿宋_GB2312" w:hAnsi="仿宋_GB2312" w:cs="仿宋_GB2312" w:hint="eastAsia"/>
        </w:rPr>
        <w:t xml:space="preserve">  </w:t>
      </w:r>
      <w:r>
        <w:rPr>
          <w:rFonts w:ascii="仿宋_GB2312" w:eastAsia="仿宋_GB2312" w:hAnsi="仿宋_GB2312" w:cs="仿宋_GB2312" w:hint="eastAsia"/>
        </w:rPr>
        <w:t>区粮食行政管理部门要</w:t>
      </w:r>
      <w:r>
        <w:rPr>
          <w:rFonts w:ascii="仿宋_GB2312" w:eastAsia="仿宋_GB2312" w:hAnsi="仿宋_GB2312" w:cs="仿宋_GB2312" w:hint="eastAsia"/>
        </w:rPr>
        <w:t>加强</w:t>
      </w:r>
      <w:r>
        <w:rPr>
          <w:rFonts w:ascii="仿宋_GB2312" w:eastAsia="仿宋_GB2312" w:hAnsi="仿宋_GB2312" w:cs="仿宋_GB2312" w:hint="eastAsia"/>
        </w:rPr>
        <w:t>区级储备粮</w:t>
      </w:r>
      <w:r>
        <w:rPr>
          <w:rFonts w:ascii="仿宋_GB2312" w:eastAsia="仿宋_GB2312" w:hAnsi="仿宋_GB2312" w:cs="仿宋_GB2312" w:hint="eastAsia"/>
        </w:rPr>
        <w:t>轮换组织实施工作</w:t>
      </w:r>
      <w:r>
        <w:rPr>
          <w:rFonts w:ascii="仿宋_GB2312" w:eastAsia="仿宋_GB2312" w:hAnsi="仿宋_GB2312" w:cs="仿宋_GB2312" w:hint="eastAsia"/>
        </w:rPr>
        <w:t>的业务指导和监管</w:t>
      </w:r>
      <w:r>
        <w:rPr>
          <w:rFonts w:ascii="仿宋_GB2312" w:eastAsia="仿宋_GB2312" w:hAnsi="仿宋_GB2312" w:cs="仿宋_GB2312" w:hint="eastAsia"/>
        </w:rPr>
        <w:t>，做到严格制度，规范流程，压实责任；要加快推进储备管理信息化建设，健全信息监控网络，做到轮换全程</w:t>
      </w:r>
      <w:r>
        <w:rPr>
          <w:rFonts w:ascii="仿宋_GB2312" w:eastAsia="仿宋_GB2312" w:hAnsi="仿宋_GB2312" w:cs="仿宋_GB2312" w:hint="eastAsia"/>
        </w:rPr>
        <w:t>管控，确保计划如期完成。</w:t>
      </w:r>
    </w:p>
    <w:p w:rsidR="00465D86" w:rsidRDefault="00A656FF">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因未及时申报或未落实轮换计划导致</w:t>
      </w:r>
      <w:r>
        <w:rPr>
          <w:rFonts w:ascii="仿宋_GB2312" w:eastAsia="仿宋_GB2312" w:hAnsi="仿宋_GB2312" w:cs="仿宋_GB2312" w:hint="eastAsia"/>
        </w:rPr>
        <w:t>区级储备粮</w:t>
      </w:r>
      <w:r>
        <w:rPr>
          <w:rFonts w:ascii="仿宋_GB2312" w:eastAsia="仿宋_GB2312" w:hAnsi="仿宋_GB2312" w:cs="仿宋_GB2312" w:hint="eastAsia"/>
        </w:rPr>
        <w:t>出现储存事故，损失</w:t>
      </w:r>
      <w:r>
        <w:rPr>
          <w:rFonts w:ascii="仿宋_GB2312" w:eastAsia="仿宋_GB2312" w:hAnsi="仿宋_GB2312" w:cs="仿宋_GB2312" w:hint="eastAsia"/>
        </w:rPr>
        <w:t>由区粮食行政管理部门</w:t>
      </w:r>
      <w:r>
        <w:rPr>
          <w:rFonts w:ascii="仿宋_GB2312" w:eastAsia="仿宋_GB2312" w:hAnsi="仿宋_GB2312" w:cs="仿宋_GB2312" w:hint="eastAsia"/>
        </w:rPr>
        <w:t>承担，并追究有关人员责任。</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第二十</w:t>
      </w:r>
      <w:r>
        <w:rPr>
          <w:rFonts w:ascii="黑体" w:eastAsia="黑体" w:hAnsi="黑体" w:cs="黑体" w:hint="eastAsia"/>
        </w:rPr>
        <w:t>九</w:t>
      </w:r>
      <w:r>
        <w:rPr>
          <w:rFonts w:ascii="黑体" w:eastAsia="黑体" w:hAnsi="黑体" w:cs="黑体" w:hint="eastAsia"/>
        </w:rPr>
        <w:t>条</w:t>
      </w:r>
      <w:r>
        <w:rPr>
          <w:rFonts w:ascii="仿宋_GB2312" w:eastAsia="仿宋_GB2312" w:hAnsi="仿宋_GB2312" w:cs="仿宋_GB2312" w:hint="eastAsia"/>
        </w:rPr>
        <w:t xml:space="preserve">  </w:t>
      </w:r>
      <w:r>
        <w:rPr>
          <w:rFonts w:ascii="仿宋_GB2312" w:eastAsia="仿宋_GB2312" w:hAnsi="仿宋_GB2312" w:cs="仿宋_GB2312" w:hint="eastAsia"/>
        </w:rPr>
        <w:t>有下</w:t>
      </w:r>
      <w:proofErr w:type="gramStart"/>
      <w:r>
        <w:rPr>
          <w:rFonts w:ascii="仿宋_GB2312" w:eastAsia="仿宋_GB2312" w:hAnsi="仿宋_GB2312" w:cs="仿宋_GB2312" w:hint="eastAsia"/>
        </w:rPr>
        <w:t>列行</w:t>
      </w:r>
      <w:proofErr w:type="gramEnd"/>
      <w:r>
        <w:rPr>
          <w:rFonts w:ascii="仿宋_GB2312" w:eastAsia="仿宋_GB2312" w:hAnsi="仿宋_GB2312" w:cs="仿宋_GB2312" w:hint="eastAsia"/>
        </w:rPr>
        <w:t xml:space="preserve"> </w:t>
      </w:r>
      <w:r>
        <w:rPr>
          <w:rFonts w:ascii="仿宋_GB2312" w:eastAsia="仿宋_GB2312" w:hAnsi="仿宋_GB2312" w:cs="仿宋_GB2312" w:hint="eastAsia"/>
        </w:rPr>
        <w:t>发</w:t>
      </w:r>
      <w:r>
        <w:rPr>
          <w:rFonts w:ascii="仿宋_GB2312" w:eastAsia="仿宋_GB2312" w:hAnsi="仿宋_GB2312" w:cs="仿宋_GB2312" w:hint="eastAsia"/>
        </w:rPr>
        <w:t>为之一的，轮换企业承但全</w:t>
      </w:r>
      <w:r>
        <w:rPr>
          <w:rFonts w:ascii="仿宋_GB2312" w:eastAsia="仿宋_GB2312" w:hAnsi="仿宋_GB2312" w:cs="仿宋_GB2312" w:hint="eastAsia"/>
        </w:rPr>
        <w:lastRenderedPageBreak/>
        <w:t>部责任，</w:t>
      </w:r>
      <w:r>
        <w:rPr>
          <w:rFonts w:ascii="仿宋_GB2312" w:eastAsia="仿宋_GB2312" w:hAnsi="仿宋_GB2312" w:cs="仿宋_GB2312" w:hint="eastAsia"/>
        </w:rPr>
        <w:t>区</w:t>
      </w:r>
      <w:r>
        <w:rPr>
          <w:rFonts w:ascii="仿宋_GB2312" w:eastAsia="仿宋_GB2312" w:hAnsi="仿宋_GB2312" w:cs="仿宋_GB2312" w:hint="eastAsia"/>
        </w:rPr>
        <w:t>级有关部门将依法依规予以严肃处理。</w:t>
      </w:r>
    </w:p>
    <w:p w:rsidR="00465D86" w:rsidRDefault="00A656FF">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（一）轮入的</w:t>
      </w:r>
      <w:r>
        <w:rPr>
          <w:rFonts w:ascii="仿宋_GB2312" w:eastAsia="仿宋_GB2312" w:hAnsi="仿宋_GB2312" w:cs="仿宋_GB2312" w:hint="eastAsia"/>
        </w:rPr>
        <w:t>区级储备粮</w:t>
      </w:r>
      <w:r>
        <w:rPr>
          <w:rFonts w:ascii="仿宋_GB2312" w:eastAsia="仿宋_GB2312" w:hAnsi="仿宋_GB2312" w:cs="仿宋_GB2312" w:hint="eastAsia"/>
        </w:rPr>
        <w:t>质量达不到规定标准，或掺杂掺假，以次充好的；</w:t>
      </w:r>
    </w:p>
    <w:p w:rsidR="00465D86" w:rsidRDefault="00A656FF">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（二）</w:t>
      </w:r>
      <w:proofErr w:type="gramStart"/>
      <w:r>
        <w:rPr>
          <w:rFonts w:ascii="仿宋_GB2312" w:eastAsia="仿宋_GB2312" w:hAnsi="仿宋_GB2312" w:cs="仿宋_GB2312" w:hint="eastAsia"/>
        </w:rPr>
        <w:t>未轮报</w:t>
      </w:r>
      <w:proofErr w:type="gramEnd"/>
      <w:r>
        <w:rPr>
          <w:rFonts w:ascii="仿宋_GB2312" w:eastAsia="仿宋_GB2312" w:hAnsi="仿宋_GB2312" w:cs="仿宋_GB2312" w:hint="eastAsia"/>
        </w:rPr>
        <w:t>轮换、“转圈”轮换的；</w:t>
      </w:r>
    </w:p>
    <w:p w:rsidR="00465D86" w:rsidRDefault="00A656FF">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（三）未经批准擅自轮换、串换品种、变更库点及仓号，超过轮换架空期的；</w:t>
      </w:r>
    </w:p>
    <w:p w:rsidR="00465D86" w:rsidRDefault="00A656FF">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（四）未按规定使用、套取轮换资金和费用补贴的。</w:t>
      </w:r>
    </w:p>
    <w:p w:rsidR="00465D86" w:rsidRDefault="00465D86">
      <w:pPr>
        <w:pStyle w:val="2"/>
        <w:spacing w:line="600" w:lineRule="exact"/>
        <w:ind w:leftChars="0" w:left="0" w:firstLine="640"/>
      </w:pPr>
    </w:p>
    <w:p w:rsidR="00465D86" w:rsidRDefault="00A656FF">
      <w:pPr>
        <w:spacing w:line="600" w:lineRule="exact"/>
        <w:jc w:val="center"/>
        <w:rPr>
          <w:rFonts w:ascii="黑体" w:eastAsia="黑体" w:hAnsi="黑体" w:cs="黑体"/>
        </w:rPr>
      </w:pPr>
      <w:r>
        <w:rPr>
          <w:rFonts w:ascii="黑体" w:eastAsia="黑体" w:hAnsi="黑体" w:cs="黑体" w:hint="eastAsia"/>
        </w:rPr>
        <w:t>第</w:t>
      </w:r>
      <w:r>
        <w:rPr>
          <w:rFonts w:ascii="黑体" w:eastAsia="黑体" w:hAnsi="黑体" w:cs="黑体" w:hint="eastAsia"/>
        </w:rPr>
        <w:t>八</w:t>
      </w:r>
      <w:r>
        <w:rPr>
          <w:rFonts w:ascii="黑体" w:eastAsia="黑体" w:hAnsi="黑体" w:cs="黑体" w:hint="eastAsia"/>
        </w:rPr>
        <w:t>章</w:t>
      </w:r>
      <w:r>
        <w:rPr>
          <w:rFonts w:ascii="黑体" w:eastAsia="黑体" w:hAnsi="黑体" w:cs="黑体" w:hint="eastAsia"/>
        </w:rPr>
        <w:t xml:space="preserve">  </w:t>
      </w:r>
      <w:r>
        <w:rPr>
          <w:rFonts w:ascii="黑体" w:eastAsia="黑体" w:hAnsi="黑体" w:cs="黑体" w:hint="eastAsia"/>
        </w:rPr>
        <w:t>附则</w:t>
      </w:r>
    </w:p>
    <w:p w:rsidR="00465D86" w:rsidRDefault="00465D86">
      <w:pPr>
        <w:spacing w:line="600" w:lineRule="exact"/>
        <w:ind w:firstLineChars="200" w:firstLine="640"/>
        <w:rPr>
          <w:rFonts w:ascii="仿宋_GB2312" w:eastAsia="仿宋_GB2312" w:hAnsi="仿宋_GB2312" w:cs="仿宋_GB2312"/>
        </w:rPr>
      </w:pP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w:t>
      </w:r>
      <w:r>
        <w:rPr>
          <w:rFonts w:ascii="黑体" w:eastAsia="黑体" w:hAnsi="黑体" w:cs="黑体" w:hint="eastAsia"/>
        </w:rPr>
        <w:t>三十</w:t>
      </w:r>
      <w:r>
        <w:rPr>
          <w:rFonts w:ascii="黑体" w:eastAsia="黑体" w:hAnsi="黑体" w:cs="黑体" w:hint="eastAsia"/>
        </w:rPr>
        <w:t>条</w:t>
      </w:r>
      <w:r>
        <w:rPr>
          <w:rFonts w:ascii="仿宋_GB2312" w:eastAsia="仿宋_GB2312" w:hAnsi="仿宋_GB2312" w:cs="仿宋_GB2312" w:hint="eastAsia"/>
        </w:rPr>
        <w:t xml:space="preserve"> </w:t>
      </w:r>
      <w:r>
        <w:rPr>
          <w:rFonts w:ascii="仿宋_GB2312" w:eastAsia="仿宋_GB2312" w:hAnsi="仿宋_GB2312" w:cs="仿宋_GB2312" w:hint="eastAsia"/>
        </w:rPr>
        <w:t>本办法自公布之日起执行</w:t>
      </w:r>
      <w:r>
        <w:rPr>
          <w:rFonts w:ascii="仿宋_GB2312" w:eastAsia="仿宋_GB2312" w:hAnsi="仿宋_GB2312" w:cs="仿宋_GB2312" w:hint="eastAsia"/>
        </w:rPr>
        <w:t>。</w:t>
      </w:r>
    </w:p>
    <w:p w:rsidR="00465D86" w:rsidRDefault="00A656FF">
      <w:pPr>
        <w:spacing w:line="600" w:lineRule="exact"/>
        <w:ind w:firstLineChars="200" w:firstLine="640"/>
        <w:rPr>
          <w:rFonts w:ascii="仿宋_GB2312" w:eastAsia="仿宋_GB2312" w:hAnsi="仿宋_GB2312" w:cs="仿宋_GB2312"/>
        </w:rPr>
      </w:pPr>
      <w:r>
        <w:rPr>
          <w:rFonts w:ascii="黑体" w:eastAsia="黑体" w:hAnsi="黑体" w:cs="黑体" w:hint="eastAsia"/>
        </w:rPr>
        <w:t>第三十一条</w:t>
      </w:r>
      <w:r>
        <w:rPr>
          <w:rFonts w:ascii="仿宋_GB2312" w:eastAsia="仿宋_GB2312" w:hAnsi="仿宋_GB2312" w:cs="仿宋_GB2312" w:hint="eastAsia"/>
        </w:rPr>
        <w:t xml:space="preserve"> </w:t>
      </w:r>
      <w:r>
        <w:rPr>
          <w:rFonts w:ascii="仿宋_GB2312" w:eastAsia="仿宋_GB2312" w:hAnsi="仿宋_GB2312" w:cs="仿宋_GB2312" w:hint="eastAsia"/>
        </w:rPr>
        <w:t>本办法由</w:t>
      </w:r>
      <w:r>
        <w:rPr>
          <w:rFonts w:ascii="仿宋_GB2312" w:eastAsia="仿宋_GB2312" w:hAnsi="仿宋_GB2312" w:cs="仿宋_GB2312" w:hint="eastAsia"/>
        </w:rPr>
        <w:t>区粮食行政管理部门、</w:t>
      </w:r>
      <w:r>
        <w:rPr>
          <w:rFonts w:ascii="仿宋_GB2312" w:eastAsia="仿宋_GB2312" w:hAnsi="仿宋_GB2312" w:cs="仿宋_GB2312" w:hint="eastAsia"/>
        </w:rPr>
        <w:t>区</w:t>
      </w:r>
      <w:r>
        <w:rPr>
          <w:rFonts w:ascii="仿宋_GB2312" w:eastAsia="仿宋_GB2312" w:hAnsi="仿宋_GB2312" w:cs="仿宋_GB2312" w:hint="eastAsia"/>
        </w:rPr>
        <w:t>财政部门、</w:t>
      </w:r>
      <w:r>
        <w:rPr>
          <w:rFonts w:ascii="仿宋_GB2312" w:eastAsia="仿宋_GB2312" w:hAnsi="仿宋_GB2312" w:cs="仿宋_GB2312" w:hint="eastAsia"/>
        </w:rPr>
        <w:t>区农发行屯留支行</w:t>
      </w:r>
      <w:r>
        <w:rPr>
          <w:rFonts w:ascii="仿宋_GB2312" w:eastAsia="仿宋_GB2312" w:hAnsi="仿宋_GB2312" w:cs="仿宋_GB2312" w:hint="eastAsia"/>
        </w:rPr>
        <w:t>负责解释。</w:t>
      </w:r>
    </w:p>
    <w:p w:rsidR="00465D86" w:rsidRDefault="00465D86">
      <w:pPr>
        <w:spacing w:line="600" w:lineRule="exact"/>
        <w:ind w:firstLineChars="200" w:firstLine="640"/>
        <w:rPr>
          <w:rFonts w:ascii="仿宋_GB2312" w:eastAsia="仿宋_GB2312" w:hAnsi="仿宋_GB2312" w:cs="仿宋_GB2312"/>
        </w:rPr>
      </w:pPr>
    </w:p>
    <w:p w:rsidR="00465D86" w:rsidRDefault="00465D86" w:rsidP="00F95273">
      <w:pPr>
        <w:pStyle w:val="2"/>
        <w:ind w:left="640" w:firstLine="640"/>
        <w:rPr>
          <w:rFonts w:ascii="仿宋_GB2312" w:eastAsia="仿宋_GB2312" w:hAnsi="仿宋_GB2312" w:cs="仿宋_GB2312"/>
        </w:rPr>
      </w:pPr>
    </w:p>
    <w:p w:rsidR="00465D86" w:rsidRDefault="00465D86" w:rsidP="00F95273">
      <w:pPr>
        <w:pStyle w:val="2"/>
        <w:ind w:left="640" w:firstLine="640"/>
        <w:rPr>
          <w:rFonts w:ascii="仿宋_GB2312" w:eastAsia="仿宋_GB2312" w:hAnsi="仿宋_GB2312" w:cs="仿宋_GB2312"/>
        </w:rPr>
      </w:pPr>
    </w:p>
    <w:p w:rsidR="00465D86" w:rsidRDefault="00465D86" w:rsidP="00F95273">
      <w:pPr>
        <w:pStyle w:val="2"/>
        <w:ind w:left="640" w:firstLine="640"/>
        <w:rPr>
          <w:rFonts w:ascii="仿宋_GB2312" w:eastAsia="仿宋_GB2312" w:hAnsi="仿宋_GB2312" w:cs="仿宋_GB2312"/>
        </w:rPr>
      </w:pPr>
    </w:p>
    <w:p w:rsidR="00465D86" w:rsidRDefault="00465D86" w:rsidP="00F95273">
      <w:pPr>
        <w:pStyle w:val="2"/>
        <w:ind w:left="640" w:firstLine="640"/>
        <w:rPr>
          <w:rFonts w:ascii="仿宋_GB2312" w:eastAsia="仿宋_GB2312" w:hAnsi="仿宋_GB2312" w:cs="仿宋_GB2312"/>
        </w:rPr>
      </w:pPr>
    </w:p>
    <w:p w:rsidR="00465D86" w:rsidRDefault="00465D86">
      <w:pPr>
        <w:pStyle w:val="2"/>
        <w:spacing w:line="600" w:lineRule="exact"/>
        <w:ind w:leftChars="0" w:left="0" w:firstLine="640"/>
        <w:rPr>
          <w:rFonts w:ascii="仿宋_GB2312" w:eastAsia="仿宋_GB2312" w:hAnsi="仿宋_GB2312" w:cs="仿宋_GB2312"/>
        </w:rPr>
      </w:pPr>
      <w:r w:rsidRPr="00465D86">
        <w:pict>
          <v:line id="_x0000_s1026" style="position:absolute;left:0;text-align:left;z-index:251659264" from="-1.55pt,32.7pt" to="433.45pt,32.7pt" o:gfxdata="UEsDBAoAAAAAAIdO4kAAAAAAAAAAAAAAAAAEAAAAZHJzL1BLAwQUAAAACACHTuJAJy/gGdYAAAAI&#10;AQAADwAAAGRycy9kb3ducmV2LnhtbE2PPU/DMBCGdyT+g3VIbK0TPtIQ4nRAYkBCggYGRje+xgH7&#10;HGw3Cf8eIwYY795Xzz1Xbxdr2IQ+DI4E5OsMGFLn1EC9gNeX+1UJLERJShpHKOALA2yb05NaVsrN&#10;tMOpjT1LEAqVFKBjHCvOQ6fRyrB2I1LKDs5bGdPoe668nBPcGn6RZQW3cqB0QcsR7zR2H+3RJgpt&#10;Pg+L8W/PT4+6bOd3fJg2KMT5WZ7dAou4xL8y/OgndWiS094dSQVmBKwu89QUUFxfAUt5WRQ3wPa/&#10;C97U/P8DzTdQSwMEFAAAAAgAh07iQA8VljTwAQAAvQMAAA4AAABkcnMvZTJvRG9jLnhtbK1TTW7U&#10;MBTeI3EHy3smyUCmUTSZLjoqGwQjAQfwOE5iyX/ycyczl+ACSOxgxZI9t6E9Bs9OaEu76aJZOM9+&#10;z9/z9/nz+vyoFTkID9KahhaLnBJhuG2l6Rv6+dPlq4oSCMy0TFkjGnoSQM83L1+sR1eLpR2saoUn&#10;CGKgHl1DhxBcnWXAB6EZLKwTBpOd9ZoFnPo+az0bEV2rbJnnq2y0vnXecgGAq9spSWdE/xRA23WS&#10;i63lV1qYMKF6oVhASjBIB3STTtt1gocPXQciENVQZBrSiE0w3scx26xZ3XvmBsnnI7CnHOEBJ82k&#10;waa3UFsWGLny8hGUltxbsF1YcKuziUhSBFkU+QNtPg7MicQFpQZ3Kzo8Hyx/f9h5ItuGnlFimMYL&#10;v/7668+X7ze/v+F4/fMHOYsijQ5qrL0wOz/PwO18ZHzsvI5/5EKOaKhlUZWrkpJTQ6uqKopiFlkc&#10;A+FYUJbLN2WO+nOsSLnsDsR5CG+F1SQGDVXSRP6sZod3ELAxlv4ricvGXkql0h0qQ8aGrl6XEZmh&#10;Lzv0A4baITcwPSVM9Wh4HnxCBKtkG3dHHPD9/kJ5cmDRJumLpLHbf2Wx9ZbBMNWl1GQgLQO+CSU1&#10;cr6/WxkEidJNYsVob9tT0jCt462mNrMDo23uz9Puu1e3+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L+AZ1gAAAAgBAAAPAAAAAAAAAAEAIAAAACIAAABkcnMvZG93bnJldi54bWxQSwECFAAUAAAA&#10;CACHTuJADxWWNPABAAC9AwAADgAAAAAAAAABACAAAAAlAQAAZHJzL2Uyb0RvYy54bWxQSwUGAAAA&#10;AAYABgBZAQAAhwUAAAAA&#10;" strokecolor="black [3200]" strokeweight=".5pt">
            <v:stroke joinstyle="miter"/>
          </v:line>
        </w:pict>
      </w:r>
      <w:r w:rsidR="00A656FF">
        <w:rPr>
          <w:rFonts w:ascii="仿宋_GB2312" w:eastAsia="仿宋_GB2312" w:hAnsi="仿宋_GB2312" w:cs="仿宋_GB2312" w:hint="eastAsia"/>
        </w:rPr>
        <w:t xml:space="preserve"> </w:t>
      </w:r>
    </w:p>
    <w:p w:rsidR="00465D86" w:rsidRDefault="00465D86">
      <w:pPr>
        <w:pStyle w:val="2"/>
        <w:spacing w:line="600" w:lineRule="exact"/>
        <w:ind w:leftChars="0" w:left="0" w:firstLineChars="100" w:firstLine="320"/>
        <w:rPr>
          <w:rFonts w:ascii="仿宋_GB2312" w:eastAsia="仿宋_GB2312" w:hAnsi="仿宋_GB2312" w:cs="仿宋_GB2312"/>
        </w:rPr>
      </w:pPr>
      <w:r w:rsidRPr="00465D86">
        <w:pict>
          <v:line id="_x0000_s1027" style="position:absolute;left:0;text-align:left;z-index:251660288" from="-1.55pt,32.25pt" to="433.45pt,32.25pt" o:gfxdata="UEsDBAoAAAAAAIdO4kAAAAAAAAAAAAAAAAAEAAAAZHJzL1BLAwQUAAAACACHTuJAs1flvtYAAAAI&#10;AQAADwAAAGRycy9kb3ducmV2LnhtbE2PPU/DMBCGdyT+g3VIbK0TPtIQ4nRAYkBCggYGRje+xgH7&#10;HGw3Cf8eIwYY795Xzz1Xbxdr2IQ+DI4E5OsMGFLn1EC9gNeX+1UJLERJShpHKOALA2yb05NaVsrN&#10;tMOpjT1LEAqVFKBjHCvOQ6fRyrB2I1LKDs5bGdPoe668nBPcGn6RZQW3cqB0QcsR7zR2H+3RJgpt&#10;Pg+L8W/PT4+6bOd3fJg2KMT5WZ7dAou4xL8y/OgndWiS094dSQVmBKwu89QUUFxdA0t5WRQ3wPa/&#10;C97U/P8DzTdQSwMEFAAAAAgAh07iQBmPiabhAQAAsQMAAA4AAABkcnMvZTJvRG9jLnhtbK1TzW4T&#10;MRC+I/EOlu9kt4FU1SqbHhqVC4JIwANMvPauJf/J42aTl+AFkLjBiSN33obyGIy9aVrKpQf24B2P&#10;Z77x9814ebm3hu1kRO1dy89mNWfSCd9p17f844frFxecYQLXgfFOtvwgkV+unj9bjqGRcz9408nI&#10;CMRhM4aWDymFpqpQDNICznyQjg6VjxYSbWNfdRFGQremmtf1eTX62IXohUQk73o65EfE+BRAr5QW&#10;cu3FjZUuTahRGkhECQcdkK/KbZWSIr1TCmVipuXENJWVipC9zWu1WkLTRwiDFscrwFOu8IiTBe2o&#10;6AlqDQnYTdT/QFktokev0kx4W01EiiLE4qx+pM37AYIsXEhqDCfR8f/Bire7TWS6azm13YGlht9+&#10;/vHr09ffP7/Qevv9G7vIIo0BG4q9cpt43GHYxMx4r6LNf+LC9kXYw0lYuU9MkHOxmL9a1KS5uDur&#10;7hNDxPRaesuy0XKjXeYMDezeYKJiFHoXkt3OX2tjSt+MY2PLz18uMjLQLCqaATJtID7oes7A9DTk&#10;IsWCiN7oLmdnHIz99spEtoM8GuXLRKnaX2G59BpwmOLK0TQ0Vid6B0Zbku5htnEEkuWaBMrW1neH&#10;olvxUydLmePU5VF5uC/Z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V+W+1gAAAAgBAAAP&#10;AAAAAAAAAAEAIAAAACIAAABkcnMvZG93bnJldi54bWxQSwECFAAUAAAACACHTuJAGY+JpuEBAACx&#10;AwAADgAAAAAAAAABACAAAAAlAQAAZHJzL2Uyb0RvYy54bWxQSwUGAAAAAAYABgBZAQAAeAUAAAAA&#10;" strokecolor="black [3200]" strokeweight=".5pt">
            <v:stroke joinstyle="miter"/>
          </v:line>
        </w:pict>
      </w:r>
      <w:r w:rsidR="00A656FF">
        <w:rPr>
          <w:rFonts w:ascii="仿宋_GB2312" w:eastAsia="仿宋_GB2312" w:hAnsi="仿宋_GB2312" w:cs="仿宋_GB2312" w:hint="eastAsia"/>
        </w:rPr>
        <w:t>长治市屯留区人民政府办公室</w:t>
      </w:r>
      <w:r w:rsidR="00A656FF">
        <w:rPr>
          <w:rFonts w:ascii="仿宋_GB2312" w:eastAsia="仿宋_GB2312" w:hAnsi="仿宋_GB2312" w:cs="仿宋_GB2312" w:hint="eastAsia"/>
        </w:rPr>
        <w:t xml:space="preserve">     2023</w:t>
      </w:r>
      <w:r w:rsidR="00A656FF">
        <w:rPr>
          <w:rFonts w:ascii="仿宋_GB2312" w:eastAsia="仿宋_GB2312" w:hAnsi="仿宋_GB2312" w:cs="仿宋_GB2312" w:hint="eastAsia"/>
        </w:rPr>
        <w:t>年</w:t>
      </w:r>
      <w:r w:rsidR="00A656FF">
        <w:rPr>
          <w:rFonts w:ascii="仿宋_GB2312" w:eastAsia="仿宋_GB2312" w:hAnsi="仿宋_GB2312" w:cs="仿宋_GB2312" w:hint="eastAsia"/>
        </w:rPr>
        <w:t>2</w:t>
      </w:r>
      <w:r w:rsidR="00A656FF">
        <w:rPr>
          <w:rFonts w:ascii="仿宋_GB2312" w:eastAsia="仿宋_GB2312" w:hAnsi="仿宋_GB2312" w:cs="仿宋_GB2312" w:hint="eastAsia"/>
        </w:rPr>
        <w:t>月</w:t>
      </w:r>
      <w:r w:rsidR="00A656FF">
        <w:rPr>
          <w:rFonts w:ascii="仿宋_GB2312" w:eastAsia="仿宋_GB2312" w:hAnsi="仿宋_GB2312" w:cs="仿宋_GB2312" w:hint="eastAsia"/>
        </w:rPr>
        <w:t>21</w:t>
      </w:r>
      <w:r w:rsidR="00A656FF">
        <w:rPr>
          <w:rFonts w:ascii="仿宋_GB2312" w:eastAsia="仿宋_GB2312" w:hAnsi="仿宋_GB2312" w:cs="仿宋_GB2312" w:hint="eastAsia"/>
        </w:rPr>
        <w:t>日印发</w:t>
      </w:r>
    </w:p>
    <w:p w:rsidR="00465D86" w:rsidRDefault="00465D86" w:rsidP="00465D86">
      <w:pPr>
        <w:pStyle w:val="2"/>
        <w:ind w:left="640" w:firstLine="640"/>
        <w:rPr>
          <w:rFonts w:ascii="仿宋_GB2312" w:eastAsia="仿宋_GB2312" w:hAnsi="仿宋_GB2312" w:cs="仿宋_GB2312"/>
        </w:rPr>
      </w:pPr>
    </w:p>
    <w:sectPr w:rsidR="00465D86" w:rsidSect="00465D86">
      <w:footerReference w:type="default" r:id="rId7"/>
      <w:pgSz w:w="11906" w:h="16838"/>
      <w:pgMar w:top="1723" w:right="1746" w:bottom="1667" w:left="17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6FF" w:rsidRDefault="00A656FF" w:rsidP="00465D86">
      <w:r>
        <w:separator/>
      </w:r>
    </w:p>
  </w:endnote>
  <w:endnote w:type="continuationSeparator" w:id="0">
    <w:p w:rsidR="00A656FF" w:rsidRDefault="00A656FF" w:rsidP="00465D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embedRegular r:id="rId1" w:subsetted="1" w:fontKey="{DE6F4883-F7D8-4DCE-AAA0-9F7C6A1F69C8}"/>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charset w:val="86"/>
    <w:family w:val="auto"/>
    <w:pitch w:val="default"/>
    <w:sig w:usb0="00000001" w:usb1="080E0000" w:usb2="00000000" w:usb3="00000000" w:csb0="00040000" w:csb1="00000000"/>
    <w:embedRegular r:id="rId2" w:subsetted="1" w:fontKey="{1BA09D3B-EBBF-4D45-89B0-2105060C53A3}"/>
  </w:font>
  <w:font w:name="黑体">
    <w:altName w:val="SimHei"/>
    <w:panose1 w:val="02010609060101010101"/>
    <w:charset w:val="86"/>
    <w:family w:val="modern"/>
    <w:pitch w:val="fixed"/>
    <w:sig w:usb0="800002BF" w:usb1="38CF7CFA" w:usb2="00000016" w:usb3="00000000" w:csb0="00040001" w:csb1="00000000"/>
    <w:embedRegular r:id="rId3" w:subsetted="1" w:fontKey="{133009F1-8739-42D4-8CB5-B1F7AC7FC036}"/>
  </w:font>
  <w:font w:name="仿宋_GB2312">
    <w:altName w:val="仿宋"/>
    <w:charset w:val="86"/>
    <w:family w:val="modern"/>
    <w:pitch w:val="default"/>
    <w:sig w:usb0="00000000" w:usb1="00000000" w:usb2="00000010" w:usb3="00000000" w:csb0="00040000" w:csb1="00000000"/>
    <w:embedRegular r:id="rId4" w:subsetted="1" w:fontKey="{C9BFBB82-0550-4154-B2F9-AE560CFBFF1A}"/>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86" w:rsidRDefault="00465D86">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2049;mso-fit-shape-to-text:t" inset="0,0,0,0">
            <w:txbxContent>
              <w:p w:rsidR="00465D86" w:rsidRDefault="00A656FF">
                <w:pPr>
                  <w:pStyle w:val="a4"/>
                  <w:rPr>
                    <w:sz w:val="28"/>
                    <w:szCs w:val="28"/>
                  </w:rPr>
                </w:pPr>
                <w:r>
                  <w:rPr>
                    <w:sz w:val="28"/>
                    <w:szCs w:val="28"/>
                  </w:rPr>
                  <w:t xml:space="preserve">— </w:t>
                </w:r>
                <w:r w:rsidR="00465D86">
                  <w:rPr>
                    <w:sz w:val="28"/>
                    <w:szCs w:val="28"/>
                  </w:rPr>
                  <w:fldChar w:fldCharType="begin"/>
                </w:r>
                <w:r>
                  <w:rPr>
                    <w:sz w:val="28"/>
                    <w:szCs w:val="28"/>
                  </w:rPr>
                  <w:instrText xml:space="preserve"> PAGE  \* MERGEFORMAT </w:instrText>
                </w:r>
                <w:r w:rsidR="00465D86">
                  <w:rPr>
                    <w:sz w:val="28"/>
                    <w:szCs w:val="28"/>
                  </w:rPr>
                  <w:fldChar w:fldCharType="separate"/>
                </w:r>
                <w:r w:rsidR="003D30AA">
                  <w:rPr>
                    <w:noProof/>
                    <w:sz w:val="28"/>
                    <w:szCs w:val="28"/>
                  </w:rPr>
                  <w:t>1</w:t>
                </w:r>
                <w:r w:rsidR="00465D86">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6FF" w:rsidRDefault="00A656FF" w:rsidP="00465D86">
      <w:r>
        <w:separator/>
      </w:r>
    </w:p>
  </w:footnote>
  <w:footnote w:type="continuationSeparator" w:id="0">
    <w:p w:rsidR="00A656FF" w:rsidRDefault="00A656FF" w:rsidP="00465D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YxOGQ3MzQ1NGM3MGZlOTI4NTllOGJmMmUxMzY1MjYifQ=="/>
  </w:docVars>
  <w:rsids>
    <w:rsidRoot w:val="3D5626FF"/>
    <w:rsid w:val="00103897"/>
    <w:rsid w:val="003D30AA"/>
    <w:rsid w:val="00465D86"/>
    <w:rsid w:val="00A656FF"/>
    <w:rsid w:val="00F95273"/>
    <w:rsid w:val="013730A5"/>
    <w:rsid w:val="01DD59FB"/>
    <w:rsid w:val="01E7105D"/>
    <w:rsid w:val="0273635F"/>
    <w:rsid w:val="02AC6928"/>
    <w:rsid w:val="0337738D"/>
    <w:rsid w:val="03F67248"/>
    <w:rsid w:val="045B39AD"/>
    <w:rsid w:val="049845E7"/>
    <w:rsid w:val="04A6649B"/>
    <w:rsid w:val="04E70942"/>
    <w:rsid w:val="051A53A4"/>
    <w:rsid w:val="0667442D"/>
    <w:rsid w:val="072576BE"/>
    <w:rsid w:val="07CC09EB"/>
    <w:rsid w:val="07F910B5"/>
    <w:rsid w:val="081355CE"/>
    <w:rsid w:val="08251EAA"/>
    <w:rsid w:val="085D3F29"/>
    <w:rsid w:val="08F85810"/>
    <w:rsid w:val="095B721E"/>
    <w:rsid w:val="0A3E5768"/>
    <w:rsid w:val="0AD4747F"/>
    <w:rsid w:val="0AE66704"/>
    <w:rsid w:val="0B372620"/>
    <w:rsid w:val="0B9A495D"/>
    <w:rsid w:val="0BC26C62"/>
    <w:rsid w:val="0BF00A21"/>
    <w:rsid w:val="0BFB0A2C"/>
    <w:rsid w:val="0CBA2649"/>
    <w:rsid w:val="0CC85A87"/>
    <w:rsid w:val="0DDC2091"/>
    <w:rsid w:val="0EAD0CA6"/>
    <w:rsid w:val="10BE733F"/>
    <w:rsid w:val="10E87F18"/>
    <w:rsid w:val="11864F4F"/>
    <w:rsid w:val="129C6D40"/>
    <w:rsid w:val="14795A57"/>
    <w:rsid w:val="15396F94"/>
    <w:rsid w:val="15CE063D"/>
    <w:rsid w:val="15E8572C"/>
    <w:rsid w:val="17E256C1"/>
    <w:rsid w:val="19095749"/>
    <w:rsid w:val="1B2274D1"/>
    <w:rsid w:val="1BED4F39"/>
    <w:rsid w:val="1C116575"/>
    <w:rsid w:val="1C4E5A1B"/>
    <w:rsid w:val="1C556FA9"/>
    <w:rsid w:val="1C5F3784"/>
    <w:rsid w:val="1CD46F6C"/>
    <w:rsid w:val="1D3A7D4E"/>
    <w:rsid w:val="1DBC4C07"/>
    <w:rsid w:val="1E1C6742"/>
    <w:rsid w:val="1E4470D6"/>
    <w:rsid w:val="1F240CB5"/>
    <w:rsid w:val="1F2E1816"/>
    <w:rsid w:val="1F4201E6"/>
    <w:rsid w:val="1FB75686"/>
    <w:rsid w:val="1FFF43E3"/>
    <w:rsid w:val="203211B0"/>
    <w:rsid w:val="20EC5803"/>
    <w:rsid w:val="21817E0B"/>
    <w:rsid w:val="21ED1832"/>
    <w:rsid w:val="2288155B"/>
    <w:rsid w:val="239161EE"/>
    <w:rsid w:val="23D36806"/>
    <w:rsid w:val="23E40A13"/>
    <w:rsid w:val="24833D88"/>
    <w:rsid w:val="25097302"/>
    <w:rsid w:val="25302162"/>
    <w:rsid w:val="25552A89"/>
    <w:rsid w:val="27016CF5"/>
    <w:rsid w:val="27602AA7"/>
    <w:rsid w:val="283F3D12"/>
    <w:rsid w:val="2948642F"/>
    <w:rsid w:val="29AB4B4F"/>
    <w:rsid w:val="2B9D4766"/>
    <w:rsid w:val="2BD33847"/>
    <w:rsid w:val="2C22657D"/>
    <w:rsid w:val="2C416969"/>
    <w:rsid w:val="2C823E3A"/>
    <w:rsid w:val="2CF04899"/>
    <w:rsid w:val="2E666BF4"/>
    <w:rsid w:val="2EB3170E"/>
    <w:rsid w:val="2EC11660"/>
    <w:rsid w:val="2FE9108C"/>
    <w:rsid w:val="304C5976"/>
    <w:rsid w:val="30F940C0"/>
    <w:rsid w:val="315076E8"/>
    <w:rsid w:val="32A41632"/>
    <w:rsid w:val="33863895"/>
    <w:rsid w:val="339C5490"/>
    <w:rsid w:val="34231BEC"/>
    <w:rsid w:val="350B572D"/>
    <w:rsid w:val="3546508A"/>
    <w:rsid w:val="35727C2D"/>
    <w:rsid w:val="35AA4C6A"/>
    <w:rsid w:val="35E708C9"/>
    <w:rsid w:val="35FE5964"/>
    <w:rsid w:val="36B572B0"/>
    <w:rsid w:val="38024EC4"/>
    <w:rsid w:val="385343A3"/>
    <w:rsid w:val="389C54E6"/>
    <w:rsid w:val="39643D30"/>
    <w:rsid w:val="39DC14D6"/>
    <w:rsid w:val="3A0F3643"/>
    <w:rsid w:val="3A4E2999"/>
    <w:rsid w:val="3A6769F0"/>
    <w:rsid w:val="3ACA22B9"/>
    <w:rsid w:val="3B2953E4"/>
    <w:rsid w:val="3B642832"/>
    <w:rsid w:val="3BFC2946"/>
    <w:rsid w:val="3C0B4937"/>
    <w:rsid w:val="3C4271FA"/>
    <w:rsid w:val="3C7B4870"/>
    <w:rsid w:val="3C9A598C"/>
    <w:rsid w:val="3CEA615B"/>
    <w:rsid w:val="3D001AC2"/>
    <w:rsid w:val="3D4E5423"/>
    <w:rsid w:val="3D5626FF"/>
    <w:rsid w:val="3D65276D"/>
    <w:rsid w:val="3E09134A"/>
    <w:rsid w:val="3EEA5048"/>
    <w:rsid w:val="3FAE10F8"/>
    <w:rsid w:val="407472E2"/>
    <w:rsid w:val="41175B2C"/>
    <w:rsid w:val="41380917"/>
    <w:rsid w:val="42074ABF"/>
    <w:rsid w:val="42277FF1"/>
    <w:rsid w:val="42F83F42"/>
    <w:rsid w:val="43775033"/>
    <w:rsid w:val="43A648A2"/>
    <w:rsid w:val="43BE4985"/>
    <w:rsid w:val="440B25C0"/>
    <w:rsid w:val="446948F1"/>
    <w:rsid w:val="449E395D"/>
    <w:rsid w:val="459C2AA4"/>
    <w:rsid w:val="47044DA5"/>
    <w:rsid w:val="474927B8"/>
    <w:rsid w:val="475164CF"/>
    <w:rsid w:val="47573C81"/>
    <w:rsid w:val="476A3014"/>
    <w:rsid w:val="478F28AA"/>
    <w:rsid w:val="47C23AB2"/>
    <w:rsid w:val="47CC7F25"/>
    <w:rsid w:val="48741AB6"/>
    <w:rsid w:val="490746D8"/>
    <w:rsid w:val="49900B72"/>
    <w:rsid w:val="4A875F5A"/>
    <w:rsid w:val="4B412124"/>
    <w:rsid w:val="4C0A4C0B"/>
    <w:rsid w:val="4C520360"/>
    <w:rsid w:val="4C52210E"/>
    <w:rsid w:val="4C9A48C1"/>
    <w:rsid w:val="4CA202EF"/>
    <w:rsid w:val="4CE20065"/>
    <w:rsid w:val="4DE96626"/>
    <w:rsid w:val="4E462591"/>
    <w:rsid w:val="4E682ACC"/>
    <w:rsid w:val="4E7F7BF0"/>
    <w:rsid w:val="4ECC57C7"/>
    <w:rsid w:val="511C2571"/>
    <w:rsid w:val="5144471C"/>
    <w:rsid w:val="526D6F11"/>
    <w:rsid w:val="52FE3E83"/>
    <w:rsid w:val="53397B84"/>
    <w:rsid w:val="535B431C"/>
    <w:rsid w:val="541505F1"/>
    <w:rsid w:val="547F2201"/>
    <w:rsid w:val="54CE3AA7"/>
    <w:rsid w:val="55D00226"/>
    <w:rsid w:val="56352885"/>
    <w:rsid w:val="568B6949"/>
    <w:rsid w:val="576D42A0"/>
    <w:rsid w:val="57C540DC"/>
    <w:rsid w:val="57CE719A"/>
    <w:rsid w:val="584E0D14"/>
    <w:rsid w:val="584F595D"/>
    <w:rsid w:val="5866141B"/>
    <w:rsid w:val="58FD3402"/>
    <w:rsid w:val="5A44753A"/>
    <w:rsid w:val="5ABB5323"/>
    <w:rsid w:val="5B113F82"/>
    <w:rsid w:val="5B37709F"/>
    <w:rsid w:val="5D7719D5"/>
    <w:rsid w:val="5DC34C1A"/>
    <w:rsid w:val="5DC365FE"/>
    <w:rsid w:val="5E0314BA"/>
    <w:rsid w:val="5E2C0A11"/>
    <w:rsid w:val="5F262621"/>
    <w:rsid w:val="604C7149"/>
    <w:rsid w:val="61734BA9"/>
    <w:rsid w:val="61B52ACC"/>
    <w:rsid w:val="61E7343F"/>
    <w:rsid w:val="620A1069"/>
    <w:rsid w:val="6291178B"/>
    <w:rsid w:val="62FB05C2"/>
    <w:rsid w:val="63CB7B37"/>
    <w:rsid w:val="63D46AB0"/>
    <w:rsid w:val="64680B03"/>
    <w:rsid w:val="6693410F"/>
    <w:rsid w:val="671B1623"/>
    <w:rsid w:val="67A05409"/>
    <w:rsid w:val="694C3759"/>
    <w:rsid w:val="695452CC"/>
    <w:rsid w:val="69DB32EB"/>
    <w:rsid w:val="6A023C93"/>
    <w:rsid w:val="6A542D54"/>
    <w:rsid w:val="6A682798"/>
    <w:rsid w:val="6B0469ED"/>
    <w:rsid w:val="6B5332C5"/>
    <w:rsid w:val="6C3867D3"/>
    <w:rsid w:val="6C450EF0"/>
    <w:rsid w:val="6C540CC0"/>
    <w:rsid w:val="6D036E51"/>
    <w:rsid w:val="6D3C26AA"/>
    <w:rsid w:val="6DE36C13"/>
    <w:rsid w:val="6DFF1C9E"/>
    <w:rsid w:val="6F9401C4"/>
    <w:rsid w:val="6FEC6252"/>
    <w:rsid w:val="70350A2D"/>
    <w:rsid w:val="70C42D2B"/>
    <w:rsid w:val="718407BE"/>
    <w:rsid w:val="71CE323A"/>
    <w:rsid w:val="720F7FD6"/>
    <w:rsid w:val="722C0B88"/>
    <w:rsid w:val="728E71DE"/>
    <w:rsid w:val="72A23ACE"/>
    <w:rsid w:val="72E256EB"/>
    <w:rsid w:val="732A073A"/>
    <w:rsid w:val="73305461"/>
    <w:rsid w:val="74A470FC"/>
    <w:rsid w:val="74AD5550"/>
    <w:rsid w:val="75363ACC"/>
    <w:rsid w:val="757C3BD5"/>
    <w:rsid w:val="75A63493"/>
    <w:rsid w:val="76810114"/>
    <w:rsid w:val="76C021E7"/>
    <w:rsid w:val="77505319"/>
    <w:rsid w:val="77E912C9"/>
    <w:rsid w:val="77FA5F61"/>
    <w:rsid w:val="780909FA"/>
    <w:rsid w:val="795D275F"/>
    <w:rsid w:val="797F1EE5"/>
    <w:rsid w:val="7A4B0019"/>
    <w:rsid w:val="7A5213A8"/>
    <w:rsid w:val="7A5E7D4D"/>
    <w:rsid w:val="7ADD0DFD"/>
    <w:rsid w:val="7B1B3E90"/>
    <w:rsid w:val="7B690383"/>
    <w:rsid w:val="7BDA6EDF"/>
    <w:rsid w:val="7CDB5685"/>
    <w:rsid w:val="7D6C2781"/>
    <w:rsid w:val="7F7D2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65D86"/>
    <w:pPr>
      <w:widowControl w:val="0"/>
      <w:jc w:val="both"/>
    </w:pPr>
    <w:rPr>
      <w:rFonts w:ascii="Calibri" w:eastAsia="仿宋" w:hAnsi="Calibri" w:cs="仿宋"/>
      <w:color w:val="000000" w:themeColor="text1"/>
      <w:kern w:val="2"/>
      <w:sz w:val="32"/>
      <w:szCs w:val="32"/>
      <w:u w:color="FFFFFF" w:themeColor="background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465D86"/>
    <w:pPr>
      <w:ind w:firstLineChars="200" w:firstLine="420"/>
    </w:pPr>
  </w:style>
  <w:style w:type="paragraph" w:styleId="a3">
    <w:name w:val="Body Text Indent"/>
    <w:basedOn w:val="a"/>
    <w:qFormat/>
    <w:rsid w:val="00465D86"/>
    <w:pPr>
      <w:ind w:leftChars="200" w:left="420"/>
    </w:pPr>
  </w:style>
  <w:style w:type="paragraph" w:styleId="a4">
    <w:name w:val="footer"/>
    <w:basedOn w:val="a"/>
    <w:qFormat/>
    <w:rsid w:val="00465D86"/>
    <w:pPr>
      <w:tabs>
        <w:tab w:val="center" w:pos="4153"/>
        <w:tab w:val="right" w:pos="8306"/>
      </w:tabs>
      <w:snapToGrid w:val="0"/>
      <w:jc w:val="left"/>
    </w:pPr>
    <w:rPr>
      <w:sz w:val="18"/>
      <w:szCs w:val="18"/>
    </w:rPr>
  </w:style>
  <w:style w:type="paragraph" w:styleId="a5">
    <w:name w:val="header"/>
    <w:basedOn w:val="a"/>
    <w:qFormat/>
    <w:rsid w:val="00465D8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465D86"/>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政府信息中心</cp:lastModifiedBy>
  <cp:revision>2</cp:revision>
  <cp:lastPrinted>2023-02-28T08:58:00Z</cp:lastPrinted>
  <dcterms:created xsi:type="dcterms:W3CDTF">2024-01-15T11:22:00Z</dcterms:created>
  <dcterms:modified xsi:type="dcterms:W3CDTF">2024-01-15T11:22:00Z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3D54450477654CF587DF218A57D5C0DD</vt:lpwstr>
  </property>
</Properties>
</file>