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440" w:lineRule="exact"/>
        <w:rPr>
          <w:rFonts w:ascii="方正小标宋_GBK" w:eastAsia="方正小标宋_GBK"/>
          <w:bCs/>
          <w:sz w:val="44"/>
          <w:szCs w:val="44"/>
        </w:rPr>
      </w:pPr>
      <w:r>
        <w:rPr>
          <w:rFonts w:hint="eastAsia" w:eastAsia="仿宋_GB2312"/>
          <w:sz w:val="32"/>
          <w:szCs w:val="32"/>
          <w:lang w:eastAsia="zh-CN"/>
        </w:rPr>
        <w:drawing>
          <wp:anchor distT="0" distB="0" distL="114300" distR="114300" simplePos="0" relativeHeight="251659264" behindDoc="1" locked="0" layoutInCell="1" allowOverlap="1">
            <wp:simplePos x="0" y="0"/>
            <wp:positionH relativeFrom="column">
              <wp:posOffset>-1778000</wp:posOffset>
            </wp:positionH>
            <wp:positionV relativeFrom="paragraph">
              <wp:posOffset>-1017270</wp:posOffset>
            </wp:positionV>
            <wp:extent cx="7611110" cy="10744200"/>
            <wp:effectExtent l="0" t="0" r="8890" b="0"/>
            <wp:wrapNone/>
            <wp:docPr id="1" name="图片 1" descr="Nipic_31372278_202305240850161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Nipic_31372278_20230524085016186"/>
                    <pic:cNvPicPr>
                      <a:picLocks noChangeAspect="true"/>
                    </pic:cNvPicPr>
                  </pic:nvPicPr>
                  <pic:blipFill>
                    <a:blip r:embed="rId6"/>
                    <a:stretch>
                      <a:fillRect/>
                    </a:stretch>
                  </pic:blipFill>
                  <pic:spPr>
                    <a:xfrm>
                      <a:off x="0" y="0"/>
                      <a:ext cx="7611110" cy="10744200"/>
                    </a:xfrm>
                    <a:prstGeom prst="rect">
                      <a:avLst/>
                    </a:prstGeom>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line="900" w:lineRule="exact"/>
        <w:jc w:val="center"/>
        <w:textAlignment w:val="auto"/>
        <w:rPr>
          <w:rFonts w:hint="eastAsia" w:ascii="方正大标宋简体" w:hAnsi="方正大标宋简体" w:eastAsia="方正大标宋简体" w:cs="方正大标宋简体"/>
          <w:b/>
          <w:bCs w:val="0"/>
          <w:color w:val="FF0000"/>
          <w:sz w:val="44"/>
          <w:szCs w:val="44"/>
        </w:rPr>
      </w:pPr>
      <w:r>
        <w:rPr>
          <w:rFonts w:hint="eastAsia" w:ascii="方正大标宋简体" w:hAnsi="方正大标宋简体" w:eastAsia="方正大标宋简体" w:cs="方正大标宋简体"/>
          <w:b/>
          <w:bCs w:val="0"/>
          <w:color w:val="FF0000"/>
          <w:sz w:val="44"/>
          <w:szCs w:val="44"/>
        </w:rPr>
        <w:t>关于开展预收</w:t>
      </w:r>
      <w:r>
        <w:rPr>
          <w:rFonts w:hint="eastAsia" w:ascii="方正大标宋简体" w:hAnsi="方正大标宋简体" w:eastAsia="方正大标宋简体" w:cs="方正大标宋简体"/>
          <w:b/>
          <w:bCs w:val="0"/>
          <w:color w:val="FF0000"/>
          <w:sz w:val="44"/>
          <w:szCs w:val="44"/>
          <w:lang w:val="en-US" w:eastAsia="zh-CN"/>
        </w:rPr>
        <w:t>2026</w:t>
      </w:r>
      <w:r>
        <w:rPr>
          <w:rFonts w:hint="eastAsia" w:ascii="方正大标宋简体" w:hAnsi="方正大标宋简体" w:eastAsia="方正大标宋简体" w:cs="方正大标宋简体"/>
          <w:b/>
          <w:bCs w:val="0"/>
          <w:color w:val="FF0000"/>
          <w:sz w:val="44"/>
          <w:szCs w:val="44"/>
        </w:rPr>
        <w:t>年度城乡居民医疗保险</w:t>
      </w:r>
    </w:p>
    <w:p>
      <w:pPr>
        <w:keepNext w:val="0"/>
        <w:keepLines w:val="0"/>
        <w:pageBreakBefore w:val="0"/>
        <w:widowControl w:val="0"/>
        <w:kinsoku/>
        <w:wordWrap/>
        <w:overflowPunct w:val="0"/>
        <w:topLinePunct w:val="0"/>
        <w:autoSpaceDE/>
        <w:autoSpaceDN/>
        <w:bidi w:val="0"/>
        <w:adjustRightInd/>
        <w:snapToGrid/>
        <w:spacing w:line="900" w:lineRule="exact"/>
        <w:jc w:val="center"/>
        <w:textAlignment w:val="auto"/>
        <w:rPr>
          <w:rFonts w:hint="eastAsia" w:ascii="方正大标宋简体" w:hAnsi="方正大标宋简体" w:eastAsia="方正大标宋简体" w:cs="方正大标宋简体"/>
          <w:b/>
          <w:bCs w:val="0"/>
          <w:color w:val="FF0000"/>
          <w:sz w:val="44"/>
          <w:szCs w:val="44"/>
        </w:rPr>
      </w:pPr>
      <w:r>
        <w:rPr>
          <w:rFonts w:hint="eastAsia" w:ascii="方正大标宋简体" w:hAnsi="方正大标宋简体" w:eastAsia="方正大标宋简体" w:cs="方正大标宋简体"/>
          <w:b/>
          <w:bCs w:val="0"/>
          <w:color w:val="FF0000"/>
          <w:sz w:val="44"/>
          <w:szCs w:val="44"/>
        </w:rPr>
        <w:t>征缴工作</w:t>
      </w:r>
      <w:r>
        <w:rPr>
          <w:rFonts w:hint="eastAsia" w:ascii="方正大标宋简体" w:hAnsi="方正大标宋简体" w:eastAsia="方正大标宋简体" w:cs="方正大标宋简体"/>
          <w:b/>
          <w:bCs w:val="0"/>
          <w:color w:val="FF0000"/>
          <w:sz w:val="44"/>
          <w:szCs w:val="44"/>
          <w:lang w:eastAsia="zh-CN"/>
        </w:rPr>
        <w:t>的政策</w:t>
      </w:r>
      <w:r>
        <w:rPr>
          <w:rFonts w:hint="eastAsia" w:ascii="方正大标宋简体" w:hAnsi="方正大标宋简体" w:eastAsia="方正大标宋简体" w:cs="方正大标宋简体"/>
          <w:b/>
          <w:bCs w:val="0"/>
          <w:color w:val="FF0000"/>
          <w:sz w:val="44"/>
          <w:szCs w:val="44"/>
        </w:rPr>
        <w:t>解读</w:t>
      </w:r>
    </w:p>
    <w:p>
      <w:pPr>
        <w:overflowPunct w:val="0"/>
        <w:spacing w:line="580" w:lineRule="exact"/>
        <w:rPr>
          <w:rFonts w:hint="eastAsia" w:eastAsia="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680" w:lineRule="exact"/>
        <w:ind w:firstLine="640" w:firstLineChars="200"/>
        <w:textAlignment w:val="auto"/>
        <w:rPr>
          <w:rFonts w:ascii="仿宋" w:hAnsi="仿宋" w:eastAsia="仿宋"/>
          <w:sz w:val="32"/>
          <w:szCs w:val="32"/>
        </w:rPr>
      </w:pPr>
      <w:r>
        <w:rPr>
          <w:rFonts w:hint="eastAsia" w:ascii="仿宋" w:hAnsi="仿宋" w:eastAsia="仿宋"/>
          <w:sz w:val="32"/>
          <w:szCs w:val="32"/>
        </w:rPr>
        <w:t>现就长治市屯留区人民政府办公室《关于开展预收202</w:t>
      </w:r>
      <w:r>
        <w:rPr>
          <w:rFonts w:hint="eastAsia" w:ascii="仿宋" w:hAnsi="仿宋" w:eastAsia="仿宋"/>
          <w:sz w:val="32"/>
          <w:szCs w:val="32"/>
          <w:lang w:val="en-US" w:eastAsia="zh-CN"/>
        </w:rPr>
        <w:t>6</w:t>
      </w:r>
      <w:r>
        <w:rPr>
          <w:rFonts w:hint="eastAsia" w:ascii="仿宋" w:hAnsi="仿宋" w:eastAsia="仿宋"/>
          <w:sz w:val="32"/>
          <w:szCs w:val="32"/>
        </w:rPr>
        <w:t>年度城乡居民医疗保险征缴工作的通知》（屯政办发〔</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 xml:space="preserve">   31</w:t>
      </w:r>
      <w:r>
        <w:rPr>
          <w:rFonts w:hint="eastAsia" w:ascii="仿宋" w:hAnsi="仿宋" w:eastAsia="仿宋"/>
          <w:sz w:val="32"/>
          <w:szCs w:val="32"/>
        </w:rPr>
        <w:t>号）的政策解读如下：</w:t>
      </w:r>
    </w:p>
    <w:p>
      <w:pPr>
        <w:keepNext w:val="0"/>
        <w:keepLines w:val="0"/>
        <w:pageBreakBefore w:val="0"/>
        <w:kinsoku/>
        <w:wordWrap/>
        <w:overflowPunct w:val="0"/>
        <w:topLinePunct w:val="0"/>
        <w:autoSpaceDE/>
        <w:autoSpaceDN/>
        <w:bidi w:val="0"/>
        <w:adjustRightInd/>
        <w:snapToGrid/>
        <w:spacing w:line="760" w:lineRule="exact"/>
        <w:ind w:firstLine="1890" w:firstLineChars="900"/>
        <w:textAlignment w:val="auto"/>
        <w:rPr>
          <w:rFonts w:hint="eastAsia" w:ascii="方正大标宋简体" w:hAnsi="方正大标宋简体" w:eastAsia="方正大标宋简体" w:cs="方正大标宋简体"/>
          <w:b w:val="0"/>
          <w:bCs w:val="0"/>
          <w:sz w:val="32"/>
          <w:szCs w:val="32"/>
        </w:rPr>
      </w:pPr>
      <w:r>
        <w:drawing>
          <wp:anchor distT="0" distB="0" distL="114300" distR="114300" simplePos="0" relativeHeight="251661312" behindDoc="1" locked="0" layoutInCell="1" allowOverlap="1">
            <wp:simplePos x="0" y="0"/>
            <wp:positionH relativeFrom="column">
              <wp:posOffset>-6350</wp:posOffset>
            </wp:positionH>
            <wp:positionV relativeFrom="paragraph">
              <wp:posOffset>17145</wp:posOffset>
            </wp:positionV>
            <wp:extent cx="5269865" cy="511810"/>
            <wp:effectExtent l="0" t="0" r="635" b="8890"/>
            <wp:wrapNone/>
            <wp:docPr id="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ascii="方正大标宋简体" w:hAnsi="方正大标宋简体" w:eastAsia="方正大标宋简体" w:cs="方正大标宋简体"/>
          <w:b w:val="0"/>
          <w:bCs w:val="0"/>
          <w:sz w:val="32"/>
          <w:szCs w:val="32"/>
        </w:rPr>
        <w:t>一、编制目的</w:t>
      </w:r>
    </w:p>
    <w:p>
      <w:pPr>
        <w:keepNext w:val="0"/>
        <w:keepLines w:val="0"/>
        <w:pageBreakBefore w:val="0"/>
        <w:widowControl/>
        <w:kinsoku/>
        <w:wordWrap/>
        <w:overflowPunct/>
        <w:topLinePunct w:val="0"/>
        <w:autoSpaceDE/>
        <w:autoSpaceDN/>
        <w:bidi w:val="0"/>
        <w:adjustRightInd/>
        <w:snapToGrid/>
        <w:spacing w:line="680" w:lineRule="exact"/>
        <w:ind w:firstLine="640" w:firstLineChars="200"/>
        <w:jc w:val="left"/>
        <w:textAlignment w:val="auto"/>
        <w:rPr>
          <w:rFonts w:hint="eastAsia" w:eastAsia="仿宋_GB2312"/>
          <w:sz w:val="32"/>
          <w:szCs w:val="32"/>
        </w:rPr>
      </w:pPr>
      <w:r>
        <w:rPr>
          <w:rFonts w:hint="eastAsia" w:eastAsia="仿宋_GB2312"/>
          <w:sz w:val="32"/>
          <w:szCs w:val="32"/>
          <w:lang w:eastAsia="zh-CN"/>
        </w:rPr>
        <w:t>2026</w:t>
      </w:r>
      <w:r>
        <w:rPr>
          <w:rFonts w:hint="eastAsia" w:eastAsia="仿宋_GB2312"/>
          <w:sz w:val="32"/>
          <w:szCs w:val="32"/>
        </w:rPr>
        <w:t>年度城乡居民基本医疗保险费征缴工作已经开始，按照长治市医疗保障局等</w:t>
      </w:r>
      <w:r>
        <w:rPr>
          <w:rFonts w:hint="eastAsia" w:eastAsia="仿宋_GB2312"/>
          <w:sz w:val="32"/>
          <w:szCs w:val="32"/>
          <w:lang w:val="en-US" w:eastAsia="zh-CN"/>
        </w:rPr>
        <w:t>四</w:t>
      </w:r>
      <w:r>
        <w:rPr>
          <w:rFonts w:hint="eastAsia" w:eastAsia="仿宋_GB2312"/>
          <w:sz w:val="32"/>
          <w:szCs w:val="32"/>
        </w:rPr>
        <w:t>家单位联合下发的《关于做好</w:t>
      </w:r>
      <w:r>
        <w:rPr>
          <w:rFonts w:hint="eastAsia" w:eastAsia="仿宋_GB2312"/>
          <w:sz w:val="32"/>
          <w:szCs w:val="32"/>
          <w:lang w:eastAsia="zh-CN"/>
        </w:rPr>
        <w:t>202</w:t>
      </w:r>
      <w:r>
        <w:rPr>
          <w:rFonts w:hint="eastAsia" w:eastAsia="仿宋_GB2312"/>
          <w:sz w:val="32"/>
          <w:szCs w:val="32"/>
          <w:lang w:val="en-US" w:eastAsia="zh-CN"/>
        </w:rPr>
        <w:t>5</w:t>
      </w:r>
      <w:r>
        <w:rPr>
          <w:rFonts w:hint="eastAsia" w:eastAsia="仿宋_GB2312"/>
          <w:sz w:val="32"/>
          <w:szCs w:val="32"/>
        </w:rPr>
        <w:t>年城乡居民基本医疗保障工作的通知》（长医保发</w:t>
      </w:r>
      <w:r>
        <w:rPr>
          <w:rFonts w:hint="eastAsia" w:ascii="仿宋" w:hAnsi="仿宋" w:eastAsia="仿宋"/>
          <w:sz w:val="32"/>
          <w:szCs w:val="32"/>
        </w:rPr>
        <w:t>〔</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eastAsia="仿宋_GB2312"/>
          <w:sz w:val="32"/>
          <w:szCs w:val="32"/>
          <w:lang w:val="en-US" w:eastAsia="zh-CN"/>
        </w:rPr>
        <w:t>19</w:t>
      </w:r>
      <w:r>
        <w:rPr>
          <w:rFonts w:hint="eastAsia" w:eastAsia="仿宋_GB2312"/>
          <w:sz w:val="32"/>
          <w:szCs w:val="32"/>
        </w:rPr>
        <w:t>号）文件要求，在今年参保缴费工作中，各乡镇、街道及有关单位务必高度重视，明确目标任务，精心组织，周密部署，确保我区城乡居民医疗保险工作持续、稳步、顺利开展。</w:t>
      </w:r>
    </w:p>
    <w:p>
      <w:pPr>
        <w:keepNext w:val="0"/>
        <w:keepLines w:val="0"/>
        <w:pageBreakBefore w:val="0"/>
        <w:kinsoku/>
        <w:wordWrap/>
        <w:overflowPunct w:val="0"/>
        <w:topLinePunct w:val="0"/>
        <w:autoSpaceDE/>
        <w:autoSpaceDN/>
        <w:bidi w:val="0"/>
        <w:adjustRightInd/>
        <w:snapToGrid/>
        <w:spacing w:line="680" w:lineRule="exact"/>
        <w:ind w:firstLine="1890" w:firstLineChars="900"/>
        <w:textAlignment w:val="auto"/>
        <w:rPr>
          <w:rFonts w:hint="eastAsia" w:ascii="方正大标宋简体" w:hAnsi="方正大标宋简体" w:eastAsia="方正大标宋简体" w:cs="方正大标宋简体"/>
          <w:sz w:val="32"/>
          <w:szCs w:val="32"/>
        </w:rPr>
      </w:pPr>
      <w:r>
        <w:drawing>
          <wp:anchor distT="0" distB="0" distL="114300" distR="114300" simplePos="0" relativeHeight="251662336" behindDoc="1" locked="0" layoutInCell="1" allowOverlap="1">
            <wp:simplePos x="0" y="0"/>
            <wp:positionH relativeFrom="column">
              <wp:posOffset>-4445</wp:posOffset>
            </wp:positionH>
            <wp:positionV relativeFrom="paragraph">
              <wp:posOffset>44450</wp:posOffset>
            </wp:positionV>
            <wp:extent cx="5269865" cy="511810"/>
            <wp:effectExtent l="0" t="0" r="635" b="8890"/>
            <wp:wrapNone/>
            <wp:docPr id="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ascii="方正大标宋简体" w:hAnsi="方正大标宋简体" w:eastAsia="方正大标宋简体" w:cs="方正大标宋简体"/>
          <w:sz w:val="32"/>
          <w:szCs w:val="32"/>
        </w:rPr>
        <w:t>二、参保对象</w:t>
      </w:r>
    </w:p>
    <w:p>
      <w:pPr>
        <w:keepNext w:val="0"/>
        <w:keepLines w:val="0"/>
        <w:pageBreakBefore w:val="0"/>
        <w:widowControl w:val="0"/>
        <w:kinsoku/>
        <w:wordWrap/>
        <w:overflowPunct w:val="0"/>
        <w:topLinePunct w:val="0"/>
        <w:autoSpaceDE/>
        <w:autoSpaceDN/>
        <w:bidi w:val="0"/>
        <w:adjustRightInd/>
        <w:snapToGrid/>
        <w:spacing w:line="680" w:lineRule="exact"/>
        <w:ind w:firstLine="640" w:firstLineChars="200"/>
        <w:textAlignment w:val="auto"/>
        <w:rPr>
          <w:rFonts w:eastAsia="仿宋_GB2312"/>
          <w:sz w:val="32"/>
          <w:szCs w:val="32"/>
        </w:rPr>
      </w:pPr>
      <w:r>
        <w:rPr>
          <w:rFonts w:hint="eastAsia" w:eastAsia="仿宋_GB2312"/>
          <w:sz w:val="32"/>
          <w:szCs w:val="32"/>
        </w:rPr>
        <w:t>城乡居民基本医疗保险参保对象为应参加职工医疗保险以外的其他所有城乡居民。</w:t>
      </w:r>
    </w:p>
    <w:p>
      <w:pPr>
        <w:keepNext w:val="0"/>
        <w:keepLines w:val="0"/>
        <w:pageBreakBefore w:val="0"/>
        <w:widowControl w:val="0"/>
        <w:kinsoku/>
        <w:wordWrap/>
        <w:overflowPunct w:val="0"/>
        <w:topLinePunct w:val="0"/>
        <w:autoSpaceDE/>
        <w:autoSpaceDN/>
        <w:bidi w:val="0"/>
        <w:adjustRightInd/>
        <w:snapToGrid/>
        <w:spacing w:line="680" w:lineRule="exact"/>
        <w:ind w:firstLine="840" w:firstLineChars="400"/>
        <w:textAlignment w:val="auto"/>
        <w:rPr>
          <w:rFonts w:hint="eastAsia" w:ascii="方正大标宋简体" w:hAnsi="方正大标宋简体" w:eastAsia="方正大标宋简体" w:cs="方正大标宋简体"/>
          <w:sz w:val="32"/>
          <w:szCs w:val="32"/>
        </w:rPr>
      </w:pPr>
      <w:r>
        <w:drawing>
          <wp:anchor distT="0" distB="0" distL="114300" distR="114300" simplePos="0" relativeHeight="251663360" behindDoc="1" locked="0" layoutInCell="1" allowOverlap="1">
            <wp:simplePos x="0" y="0"/>
            <wp:positionH relativeFrom="column">
              <wp:posOffset>47625</wp:posOffset>
            </wp:positionH>
            <wp:positionV relativeFrom="paragraph">
              <wp:posOffset>38735</wp:posOffset>
            </wp:positionV>
            <wp:extent cx="5269865" cy="511810"/>
            <wp:effectExtent l="0" t="0" r="635" b="8890"/>
            <wp:wrapNone/>
            <wp:docPr id="9"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ascii="黑体" w:hAnsi="黑体" w:eastAsia="黑体" w:cs="黑体"/>
          <w:sz w:val="32"/>
          <w:szCs w:val="32"/>
          <w:lang w:val="en-US" w:eastAsia="zh-CN"/>
        </w:rPr>
        <w:t xml:space="preserve">       </w:t>
      </w:r>
      <w:r>
        <w:rPr>
          <w:rFonts w:hint="eastAsia" w:ascii="方正大标宋简体" w:hAnsi="方正大标宋简体" w:eastAsia="方正大标宋简体" w:cs="方正大标宋简体"/>
          <w:sz w:val="32"/>
          <w:szCs w:val="32"/>
        </w:rPr>
        <w:t>三、参保登记</w:t>
      </w:r>
    </w:p>
    <w:p>
      <w:pPr>
        <w:keepNext w:val="0"/>
        <w:keepLines w:val="0"/>
        <w:pageBreakBefore w:val="0"/>
        <w:widowControl w:val="0"/>
        <w:kinsoku/>
        <w:wordWrap/>
        <w:overflowPunct w:val="0"/>
        <w:topLinePunct w:val="0"/>
        <w:autoSpaceDE/>
        <w:autoSpaceDN/>
        <w:bidi w:val="0"/>
        <w:adjustRightInd/>
        <w:snapToGrid/>
        <w:spacing w:line="6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首次办理参保登记的城乡居民，可到区医保经办机构持</w:t>
      </w:r>
      <w:r>
        <w:rPr>
          <w:rFonts w:hint="eastAsia" w:eastAsia="仿宋_GB2312"/>
          <w:sz w:val="32"/>
          <w:szCs w:val="32"/>
          <w:lang w:eastAsia="zh-CN"/>
        </w:rPr>
        <w:drawing>
          <wp:anchor distT="0" distB="0" distL="114300" distR="114300" simplePos="0" relativeHeight="251660288" behindDoc="1" locked="0" layoutInCell="1" allowOverlap="1">
            <wp:simplePos x="0" y="0"/>
            <wp:positionH relativeFrom="column">
              <wp:posOffset>-1170940</wp:posOffset>
            </wp:positionH>
            <wp:positionV relativeFrom="paragraph">
              <wp:posOffset>-901700</wp:posOffset>
            </wp:positionV>
            <wp:extent cx="7611110" cy="10744200"/>
            <wp:effectExtent l="0" t="0" r="8890" b="0"/>
            <wp:wrapNone/>
            <wp:docPr id="2" name="图片 2" descr="Nipic_31372278_202305240850161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Nipic_31372278_20230524085016186"/>
                    <pic:cNvPicPr>
                      <a:picLocks noChangeAspect="true"/>
                    </pic:cNvPicPr>
                  </pic:nvPicPr>
                  <pic:blipFill>
                    <a:blip r:embed="rId6"/>
                    <a:stretch>
                      <a:fillRect/>
                    </a:stretch>
                  </pic:blipFill>
                  <pic:spPr>
                    <a:xfrm>
                      <a:off x="0" y="0"/>
                      <a:ext cx="7611110" cy="10744200"/>
                    </a:xfrm>
                    <a:prstGeom prst="rect">
                      <a:avLst/>
                    </a:prstGeom>
                  </pic:spPr>
                </pic:pic>
              </a:graphicData>
            </a:graphic>
          </wp:anchor>
        </w:drawing>
      </w:r>
      <w:r>
        <w:rPr>
          <w:rFonts w:hint="eastAsia" w:ascii="仿宋_GB2312" w:hAnsi="仿宋_GB2312" w:eastAsia="仿宋_GB2312" w:cs="仿宋_GB2312"/>
          <w:sz w:val="32"/>
          <w:szCs w:val="32"/>
          <w:lang w:val="en-US" w:eastAsia="zh-CN"/>
        </w:rPr>
        <w:t>有效身份证件办理参保登记。已办理过参保登记但姓名、身份证号、参保地发生变更的，应在缴费确认完成前及时到区医保经办机构进行变更。</w:t>
      </w:r>
    </w:p>
    <w:p>
      <w:pPr>
        <w:keepNext w:val="0"/>
        <w:keepLines w:val="0"/>
        <w:pageBreakBefore w:val="0"/>
        <w:widowControl w:val="0"/>
        <w:kinsoku/>
        <w:wordWrap/>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新生儿出生当年应及时办理参保登记，出生当年不缴纳基本医疗保险费即可享受城乡居民医保待遇；出生次年按规定缴费，出生后90天内参保缴费的不受集中缴费期限制，不设待遇等待期。</w:t>
      </w:r>
    </w:p>
    <w:p>
      <w:pPr>
        <w:keepNext w:val="0"/>
        <w:keepLines w:val="0"/>
        <w:pageBreakBefore w:val="0"/>
        <w:widowControl w:val="0"/>
        <w:kinsoku/>
        <w:wordWrap/>
        <w:overflowPunct w:val="0"/>
        <w:topLinePunct w:val="0"/>
        <w:autoSpaceDE/>
        <w:autoSpaceDN/>
        <w:bidi w:val="0"/>
        <w:adjustRightInd/>
        <w:snapToGrid/>
        <w:spacing w:line="680" w:lineRule="exact"/>
        <w:ind w:firstLine="640" w:firstLineChars="200"/>
        <w:textAlignment w:val="auto"/>
        <w:rPr>
          <w:rFonts w:hint="eastAsia" w:ascii="方正大标宋简体" w:hAnsi="方正大标宋简体" w:eastAsia="方正大标宋简体" w:cs="方正大标宋简体"/>
          <w:sz w:val="32"/>
          <w:szCs w:val="32"/>
        </w:rPr>
      </w:pPr>
      <w:r>
        <w:rPr>
          <w:rFonts w:hint="eastAsia" w:ascii="仿宋_GB2312" w:hAnsi="仿宋_GB2312" w:eastAsia="仿宋_GB2312" w:cs="仿宋_GB2312"/>
          <w:sz w:val="32"/>
          <w:szCs w:val="32"/>
        </w:rPr>
        <w:t>在继续执行新生儿参保政策的基础上，对2023年1月1日以后出生，未满3周岁的婴幼儿在集中缴费期内在我</w:t>
      </w:r>
      <w:r>
        <w:rPr>
          <w:rFonts w:hint="eastAsia" w:ascii="仿宋_GB2312" w:hAnsi="仿宋_GB2312" w:eastAsia="仿宋_GB2312" w:cs="仿宋_GB2312"/>
          <w:sz w:val="32"/>
          <w:szCs w:val="32"/>
          <w:lang w:val="en-US" w:eastAsia="zh-CN"/>
        </w:rPr>
        <w:t>区医保中心</w:t>
      </w:r>
      <w:r>
        <w:rPr>
          <w:rFonts w:hint="eastAsia" w:ascii="仿宋_GB2312" w:hAnsi="仿宋_GB2312" w:eastAsia="仿宋_GB2312" w:cs="仿宋_GB2312"/>
          <w:sz w:val="32"/>
          <w:szCs w:val="32"/>
        </w:rPr>
        <w:t>及时办理参保登记的，2026年度居民医保个人缴费由市县财政全额资助，个人不缴费。</w:t>
      </w:r>
    </w:p>
    <w:p>
      <w:pPr>
        <w:keepNext w:val="0"/>
        <w:keepLines w:val="0"/>
        <w:pageBreakBefore w:val="0"/>
        <w:widowControl w:val="0"/>
        <w:kinsoku/>
        <w:wordWrap/>
        <w:overflowPunct w:val="0"/>
        <w:topLinePunct w:val="0"/>
        <w:autoSpaceDE/>
        <w:autoSpaceDN/>
        <w:bidi w:val="0"/>
        <w:adjustRightInd/>
        <w:snapToGrid/>
        <w:spacing w:line="680" w:lineRule="exact"/>
        <w:ind w:firstLine="1890" w:firstLineChars="900"/>
        <w:textAlignment w:val="auto"/>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rPr>
        <w:drawing>
          <wp:anchor distT="0" distB="0" distL="114300" distR="114300" simplePos="0" relativeHeight="251664384" behindDoc="1" locked="0" layoutInCell="1" allowOverlap="1">
            <wp:simplePos x="0" y="0"/>
            <wp:positionH relativeFrom="column">
              <wp:posOffset>34290</wp:posOffset>
            </wp:positionH>
            <wp:positionV relativeFrom="paragraph">
              <wp:posOffset>15875</wp:posOffset>
            </wp:positionV>
            <wp:extent cx="5269865" cy="511810"/>
            <wp:effectExtent l="0" t="0" r="635" b="8890"/>
            <wp:wrapNone/>
            <wp:docPr id="10"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ascii="方正大标宋简体" w:hAnsi="方正大标宋简体" w:eastAsia="方正大标宋简体" w:cs="方正大标宋简体"/>
          <w:sz w:val="32"/>
          <w:szCs w:val="32"/>
        </w:rPr>
        <w:t>四、缴费时间</w:t>
      </w:r>
    </w:p>
    <w:p>
      <w:pPr>
        <w:keepNext w:val="0"/>
        <w:keepLines w:val="0"/>
        <w:pageBreakBefore w:val="0"/>
        <w:widowControl/>
        <w:suppressLineNumbers w:val="0"/>
        <w:kinsoku/>
        <w:wordWrap/>
        <w:overflowPunct/>
        <w:topLinePunct w:val="0"/>
        <w:autoSpaceDE/>
        <w:autoSpaceDN/>
        <w:bidi w:val="0"/>
        <w:adjustRightInd/>
        <w:snapToGrid/>
        <w:spacing w:line="680" w:lineRule="exact"/>
        <w:ind w:firstLine="630" w:firstLineChars="300"/>
        <w:jc w:val="left"/>
        <w:textAlignment w:val="auto"/>
        <w:rPr>
          <w:rFonts w:hint="eastAsia" w:ascii="仿宋" w:hAnsi="仿宋" w:eastAsia="仿宋" w:cs="仿宋"/>
          <w:b w:val="0"/>
          <w:bCs w:val="0"/>
          <w:sz w:val="32"/>
          <w:szCs w:val="32"/>
          <w:lang w:val="en-US" w:eastAsia="zh-CN"/>
        </w:rPr>
      </w:pPr>
      <w:r>
        <w:rPr>
          <w:rFonts w:hint="eastAsia" w:ascii="方正大标宋简体" w:hAnsi="方正大标宋简体" w:eastAsia="方正大标宋简体" w:cs="方正大标宋简体"/>
        </w:rPr>
        <w:drawing>
          <wp:anchor distT="0" distB="0" distL="114300" distR="114300" simplePos="0" relativeHeight="251665408" behindDoc="1" locked="0" layoutInCell="1" allowOverlap="1">
            <wp:simplePos x="0" y="0"/>
            <wp:positionH relativeFrom="column">
              <wp:posOffset>78105</wp:posOffset>
            </wp:positionH>
            <wp:positionV relativeFrom="paragraph">
              <wp:posOffset>1724025</wp:posOffset>
            </wp:positionV>
            <wp:extent cx="5269865" cy="511810"/>
            <wp:effectExtent l="0" t="0" r="635" b="8890"/>
            <wp:wrapNone/>
            <wp:docPr id="1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ascii="仿宋" w:hAnsi="仿宋" w:eastAsia="仿宋" w:cs="仿宋"/>
          <w:b w:val="0"/>
          <w:bCs w:val="0"/>
          <w:sz w:val="32"/>
          <w:szCs w:val="32"/>
          <w:lang w:eastAsia="zh-CN"/>
        </w:rPr>
        <w:t>集中征缴期为</w:t>
      </w:r>
      <w:r>
        <w:rPr>
          <w:rFonts w:hint="eastAsia" w:ascii="仿宋" w:hAnsi="仿宋" w:eastAsia="仿宋" w:cs="仿宋"/>
          <w:b w:val="0"/>
          <w:bCs w:val="0"/>
          <w:sz w:val="32"/>
          <w:szCs w:val="32"/>
          <w:lang w:val="en-US" w:eastAsia="zh-CN"/>
        </w:rPr>
        <w:t>2025年10月17日至2026年2月25日，集中征缴期间每月1–25日可办理缴费。</w:t>
      </w:r>
      <w:r>
        <w:rPr>
          <w:rFonts w:hint="eastAsia" w:ascii="仿宋" w:hAnsi="仿宋" w:eastAsia="仿宋" w:cs="仿宋"/>
          <w:kern w:val="0"/>
          <w:sz w:val="32"/>
          <w:szCs w:val="32"/>
          <w:lang w:val="en-US" w:eastAsia="zh-CN" w:bidi="ar"/>
        </w:rPr>
        <w:t>2025年底前参保缴费的，从2026年1月1日起享受相关待遇，2026年1月1日—2月25日参保缴费的，从缴费之日起享受相关待遇。</w:t>
      </w:r>
    </w:p>
    <w:p>
      <w:pPr>
        <w:keepNext w:val="0"/>
        <w:keepLines w:val="0"/>
        <w:pageBreakBefore w:val="0"/>
        <w:widowControl w:val="0"/>
        <w:kinsoku/>
        <w:wordWrap/>
        <w:overflowPunct w:val="0"/>
        <w:topLinePunct w:val="0"/>
        <w:autoSpaceDE/>
        <w:autoSpaceDN/>
        <w:bidi w:val="0"/>
        <w:adjustRightInd/>
        <w:snapToGrid/>
        <w:spacing w:line="680" w:lineRule="exact"/>
        <w:ind w:firstLine="1920" w:firstLineChars="600"/>
        <w:textAlignment w:val="auto"/>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五、缴费标准</w:t>
      </w:r>
    </w:p>
    <w:p>
      <w:pPr>
        <w:keepNext w:val="0"/>
        <w:keepLines w:val="0"/>
        <w:pageBreakBefore w:val="0"/>
        <w:widowControl w:val="0"/>
        <w:numPr>
          <w:ilvl w:val="0"/>
          <w:numId w:val="0"/>
        </w:numPr>
        <w:kinsoku/>
        <w:wordWrap/>
        <w:overflowPunct w:val="0"/>
        <w:topLinePunct w:val="0"/>
        <w:autoSpaceDE/>
        <w:autoSpaceDN/>
        <w:bidi w:val="0"/>
        <w:adjustRightInd/>
        <w:snapToGrid/>
        <w:spacing w:line="680" w:lineRule="exact"/>
        <w:ind w:firstLine="640" w:firstLineChars="200"/>
        <w:textAlignment w:val="auto"/>
        <w:rPr>
          <w:rFonts w:hint="eastAsia" w:eastAsia="仿宋_GB2312"/>
          <w:sz w:val="32"/>
          <w:szCs w:val="32"/>
          <w:lang w:val="en-US" w:eastAsia="zh-CN"/>
        </w:rPr>
      </w:pPr>
      <w:r>
        <w:rPr>
          <w:rFonts w:hint="eastAsia" w:ascii="仿宋" w:hAnsi="仿宋" w:eastAsia="仿宋" w:cs="仿宋"/>
          <w:b w:val="0"/>
          <w:bCs w:val="0"/>
          <w:sz w:val="32"/>
          <w:szCs w:val="32"/>
          <w:lang w:val="en-US" w:eastAsia="zh-CN"/>
        </w:rPr>
        <w:t>2025年，城乡居民基本医疗保险人均财政补助标准为700元，2025年预收2026年度的个人缴费标准为400元。</w:t>
      </w:r>
    </w:p>
    <w:p>
      <w:pPr>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w w:val="90"/>
          <w:sz w:val="32"/>
          <w:szCs w:val="32"/>
          <w:lang w:val="en-US" w:eastAsia="zh-CN"/>
        </w:rPr>
      </w:pPr>
      <w:r>
        <w:rPr>
          <w:rFonts w:hint="eastAsia" w:eastAsia="仿宋_GB2312"/>
          <w:sz w:val="32"/>
          <w:szCs w:val="32"/>
          <w:lang w:eastAsia="zh-CN"/>
        </w:rPr>
        <w:drawing>
          <wp:anchor distT="0" distB="0" distL="114300" distR="114300" simplePos="0" relativeHeight="251667456" behindDoc="1" locked="0" layoutInCell="1" allowOverlap="1">
            <wp:simplePos x="0" y="0"/>
            <wp:positionH relativeFrom="column">
              <wp:posOffset>-1133475</wp:posOffset>
            </wp:positionH>
            <wp:positionV relativeFrom="paragraph">
              <wp:posOffset>-949325</wp:posOffset>
            </wp:positionV>
            <wp:extent cx="7611110" cy="10744200"/>
            <wp:effectExtent l="0" t="0" r="8890" b="0"/>
            <wp:wrapNone/>
            <wp:docPr id="12" name="图片 12" descr="Nipic_31372278_202305240850161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Nipic_31372278_20230524085016186"/>
                    <pic:cNvPicPr>
                      <a:picLocks noChangeAspect="true"/>
                    </pic:cNvPicPr>
                  </pic:nvPicPr>
                  <pic:blipFill>
                    <a:blip r:embed="rId6"/>
                    <a:stretch>
                      <a:fillRect/>
                    </a:stretch>
                  </pic:blipFill>
                  <pic:spPr>
                    <a:xfrm>
                      <a:off x="0" y="0"/>
                      <a:ext cx="7611110" cy="10744200"/>
                    </a:xfrm>
                    <a:prstGeom prst="rect">
                      <a:avLst/>
                    </a:prstGeom>
                  </pic:spPr>
                </pic:pic>
              </a:graphicData>
            </a:graphic>
          </wp:anchor>
        </w:drawing>
      </w:r>
      <w:r>
        <w:rPr>
          <w:rFonts w:hint="eastAsia" w:ascii="Times New Roman" w:hAnsi="Times New Roman" w:eastAsia="仿宋_GB2312" w:cs="Times New Roman"/>
          <w:w w:val="90"/>
          <w:sz w:val="32"/>
          <w:szCs w:val="32"/>
          <w:lang w:val="en-US" w:eastAsia="zh-CN"/>
        </w:rPr>
        <w:t>不同人员财政补助、医疗救助资助及个人缴费标准如下：</w:t>
      </w:r>
    </w:p>
    <w:tbl>
      <w:tblPr>
        <w:tblStyle w:val="12"/>
        <w:tblW w:w="8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4"/>
        <w:gridCol w:w="1876"/>
        <w:gridCol w:w="2039"/>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26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b/>
                <w:bCs/>
                <w:sz w:val="21"/>
                <w:szCs w:val="21"/>
              </w:rPr>
            </w:pPr>
            <w:r>
              <w:rPr>
                <w:b/>
                <w:bCs/>
              </w:rPr>
              <w:t>人员类别</w:t>
            </w:r>
          </w:p>
        </w:tc>
        <w:tc>
          <w:tcPr>
            <w:tcW w:w="1876" w:type="dxa"/>
            <w:vMerge w:val="restart"/>
            <w:tcBorders>
              <w:bottom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202</w:t>
            </w:r>
            <w:r>
              <w:rPr>
                <w:rFonts w:hint="eastAsia" w:ascii="Calibri" w:hAnsi="Calibri" w:eastAsia="宋体" w:cs="Times New Roman"/>
                <w:b/>
                <w:bCs/>
                <w:kern w:val="2"/>
                <w:sz w:val="21"/>
                <w:szCs w:val="24"/>
                <w:lang w:val="en-US" w:eastAsia="zh-CN" w:bidi="ar-SA"/>
              </w:rPr>
              <w:t>5</w:t>
            </w:r>
            <w:r>
              <w:rPr>
                <w:rFonts w:ascii="Calibri" w:hAnsi="Calibri" w:eastAsia="宋体" w:cs="Times New Roman"/>
                <w:b/>
                <w:bCs/>
                <w:kern w:val="2"/>
                <w:sz w:val="21"/>
                <w:szCs w:val="24"/>
                <w:lang w:val="en-US" w:eastAsia="zh-CN" w:bidi="ar-SA"/>
              </w:rPr>
              <w:t xml:space="preserve"> 年各级财政</w:t>
            </w:r>
          </w:p>
          <w:p>
            <w:pPr>
              <w:pStyle w:val="1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人均补助标准</w:t>
            </w:r>
          </w:p>
        </w:tc>
        <w:tc>
          <w:tcPr>
            <w:tcW w:w="3759"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202</w:t>
            </w:r>
            <w:r>
              <w:rPr>
                <w:rFonts w:hint="eastAsia" w:ascii="Calibri" w:hAnsi="Calibri" w:eastAsia="宋体" w:cs="Times New Roman"/>
                <w:b/>
                <w:bCs/>
                <w:kern w:val="2"/>
                <w:sz w:val="21"/>
                <w:szCs w:val="24"/>
                <w:lang w:val="en-US" w:eastAsia="zh-CN" w:bidi="ar-SA"/>
              </w:rPr>
              <w:t>6</w:t>
            </w:r>
            <w:r>
              <w:rPr>
                <w:rFonts w:ascii="Calibri" w:hAnsi="Calibri" w:eastAsia="宋体" w:cs="Times New Roman"/>
                <w:b/>
                <w:bCs/>
                <w:kern w:val="2"/>
                <w:sz w:val="21"/>
                <w:szCs w:val="24"/>
                <w:lang w:val="en-US" w:eastAsia="zh-CN" w:bidi="ar-SA"/>
              </w:rPr>
              <w:t xml:space="preserve"> 年个人缴费标准</w:t>
            </w:r>
            <w:r>
              <w:rPr>
                <w:rFonts w:hint="eastAsia" w:ascii="Calibri" w:hAnsi="Calibri" w:eastAsia="宋体" w:cs="Times New Roman"/>
                <w:b/>
                <w:bCs/>
                <w:kern w:val="2"/>
                <w:sz w:val="21"/>
                <w:szCs w:val="24"/>
                <w:lang w:val="en-US" w:eastAsia="zh-CN" w:bidi="ar-SA"/>
              </w:rPr>
              <w:t>400</w:t>
            </w:r>
            <w:r>
              <w:rPr>
                <w:rFonts w:ascii="Calibri" w:hAnsi="Calibri" w:eastAsia="宋体" w:cs="Times New Roman"/>
                <w:b/>
                <w:bCs/>
                <w:kern w:val="2"/>
                <w:sz w:val="21"/>
                <w:szCs w:val="24"/>
                <w:lang w:val="en-US" w:eastAsia="zh-CN" w:bidi="ar-SA"/>
              </w:rPr>
              <w:t xml:space="preserve">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266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Arial"/>
                <w:sz w:val="21"/>
                <w:szCs w:val="21"/>
              </w:rPr>
            </w:pPr>
          </w:p>
        </w:tc>
        <w:tc>
          <w:tcPr>
            <w:tcW w:w="1876"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91" w:line="640" w:lineRule="exact"/>
              <w:jc w:val="center"/>
              <w:textAlignment w:val="auto"/>
              <w:rPr>
                <w:rFonts w:ascii="Calibri" w:hAnsi="Calibri" w:eastAsia="宋体" w:cs="Times New Roman"/>
                <w:kern w:val="2"/>
                <w:sz w:val="21"/>
                <w:szCs w:val="24"/>
                <w:lang w:val="en-US" w:eastAsia="zh-CN" w:bidi="ar-SA"/>
              </w:rPr>
            </w:pPr>
          </w:p>
        </w:tc>
        <w:tc>
          <w:tcPr>
            <w:tcW w:w="2039"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医疗救助资助</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个人缴纳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6"/>
                <w:sz w:val="21"/>
                <w:szCs w:val="21"/>
              </w:rPr>
              <w:t>普通人员</w:t>
            </w:r>
          </w:p>
        </w:tc>
        <w:tc>
          <w:tcPr>
            <w:tcW w:w="1876" w:type="dxa"/>
            <w:tcBorders>
              <w:top w:val="single" w:color="auto" w:sz="4" w:space="0"/>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仿宋"/>
                <w:spacing w:val="-3"/>
                <w:sz w:val="21"/>
                <w:szCs w:val="21"/>
                <w:lang w:val="en-US" w:eastAsia="zh-CN"/>
              </w:rPr>
            </w:pPr>
            <w:r>
              <w:rPr>
                <w:rFonts w:hint="eastAsia" w:eastAsia="仿宋"/>
                <w:spacing w:val="-3"/>
                <w:sz w:val="21"/>
                <w:szCs w:val="21"/>
                <w:lang w:val="en-US" w:eastAsia="zh-CN"/>
              </w:rPr>
              <w:t>700</w:t>
            </w:r>
            <w:r>
              <w:rPr>
                <w:rFonts w:ascii="仿宋" w:hAnsi="仿宋" w:eastAsia="仿宋" w:cs="仿宋"/>
                <w:spacing w:val="-3"/>
                <w:sz w:val="21"/>
                <w:szCs w:val="21"/>
              </w:rPr>
              <w:t>元</w:t>
            </w: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825"/>
              <w:jc w:val="both"/>
              <w:textAlignment w:val="auto"/>
              <w:rPr>
                <w:rFonts w:ascii="仿宋" w:hAnsi="仿宋" w:eastAsia="仿宋" w:cs="仿宋"/>
                <w:sz w:val="21"/>
                <w:szCs w:val="21"/>
              </w:rPr>
            </w:pPr>
            <w:r>
              <w:rPr>
                <w:spacing w:val="-5"/>
                <w:sz w:val="21"/>
                <w:szCs w:val="21"/>
              </w:rPr>
              <w:t>0</w:t>
            </w:r>
            <w:r>
              <w:rPr>
                <w:spacing w:val="23"/>
                <w:w w:val="101"/>
                <w:sz w:val="21"/>
                <w:szCs w:val="21"/>
              </w:rPr>
              <w:t xml:space="preserve"> </w:t>
            </w:r>
            <w:r>
              <w:rPr>
                <w:rFonts w:ascii="仿宋" w:hAnsi="仿宋" w:eastAsia="仿宋" w:cs="仿宋"/>
                <w:spacing w:val="-5"/>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17"/>
              <w:jc w:val="both"/>
              <w:textAlignment w:val="auto"/>
              <w:rPr>
                <w:rFonts w:ascii="仿宋" w:hAnsi="仿宋" w:eastAsia="仿宋" w:cs="仿宋"/>
                <w:sz w:val="21"/>
                <w:szCs w:val="21"/>
              </w:rPr>
            </w:pPr>
            <w:r>
              <w:rPr>
                <w:rFonts w:hint="eastAsia" w:eastAsia="宋体"/>
                <w:spacing w:val="-3"/>
                <w:sz w:val="21"/>
                <w:szCs w:val="21"/>
                <w:lang w:val="en-US" w:eastAsia="zh-CN"/>
              </w:rPr>
              <w:t>400</w:t>
            </w:r>
            <w:r>
              <w:rPr>
                <w:spacing w:val="24"/>
                <w:sz w:val="21"/>
                <w:szCs w:val="21"/>
              </w:rPr>
              <w:t xml:space="preserve"> </w:t>
            </w:r>
            <w:r>
              <w:rPr>
                <w:rFonts w:ascii="仿宋" w:hAnsi="仿宋" w:eastAsia="仿宋" w:cs="仿宋"/>
                <w:spacing w:val="-3"/>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3"/>
                <w:sz w:val="21"/>
                <w:szCs w:val="21"/>
              </w:rPr>
              <w:t>稳定脱贫人员</w:t>
            </w:r>
          </w:p>
        </w:tc>
        <w:tc>
          <w:tcPr>
            <w:tcW w:w="1876" w:type="dxa"/>
            <w:vMerge w:val="restart"/>
            <w:tcBorders>
              <w:left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sz w:val="21"/>
                <w:szCs w:val="21"/>
              </w:rPr>
            </w:pPr>
            <w:r>
              <w:rPr>
                <w:rFonts w:hint="eastAsia" w:eastAsia="仿宋"/>
                <w:spacing w:val="-3"/>
                <w:sz w:val="21"/>
                <w:szCs w:val="21"/>
                <w:lang w:val="en-US" w:eastAsia="zh-CN"/>
              </w:rPr>
              <w:t>700</w:t>
            </w:r>
            <w:r>
              <w:rPr>
                <w:rFonts w:ascii="仿宋" w:hAnsi="仿宋" w:eastAsia="仿宋" w:cs="仿宋"/>
                <w:spacing w:val="-3"/>
                <w:sz w:val="21"/>
                <w:szCs w:val="21"/>
              </w:rPr>
              <w:t>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825"/>
              <w:jc w:val="both"/>
              <w:textAlignment w:val="auto"/>
              <w:rPr>
                <w:rFonts w:ascii="仿宋" w:hAnsi="仿宋" w:eastAsia="仿宋" w:cs="仿宋"/>
                <w:sz w:val="21"/>
                <w:szCs w:val="21"/>
              </w:rPr>
            </w:pPr>
            <w:r>
              <w:rPr>
                <w:spacing w:val="-5"/>
                <w:sz w:val="21"/>
                <w:szCs w:val="21"/>
              </w:rPr>
              <w:t>0</w:t>
            </w:r>
            <w:r>
              <w:rPr>
                <w:spacing w:val="23"/>
                <w:w w:val="101"/>
                <w:sz w:val="21"/>
                <w:szCs w:val="21"/>
              </w:rPr>
              <w:t xml:space="preserve"> </w:t>
            </w:r>
            <w:r>
              <w:rPr>
                <w:rFonts w:ascii="仿宋" w:hAnsi="仿宋" w:eastAsia="仿宋" w:cs="仿宋"/>
                <w:spacing w:val="-5"/>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17"/>
              <w:jc w:val="both"/>
              <w:textAlignment w:val="auto"/>
              <w:rPr>
                <w:rFonts w:ascii="仿宋" w:hAnsi="仿宋" w:eastAsia="仿宋" w:cs="仿宋"/>
                <w:sz w:val="21"/>
                <w:szCs w:val="21"/>
              </w:rPr>
            </w:pPr>
            <w:r>
              <w:rPr>
                <w:rFonts w:hint="eastAsia" w:eastAsia="宋体"/>
                <w:spacing w:val="-3"/>
                <w:sz w:val="21"/>
                <w:szCs w:val="21"/>
                <w:lang w:val="en-US" w:eastAsia="zh-CN"/>
              </w:rPr>
              <w:t>400</w:t>
            </w:r>
            <w:r>
              <w:rPr>
                <w:spacing w:val="24"/>
                <w:sz w:val="21"/>
                <w:szCs w:val="21"/>
              </w:rPr>
              <w:t xml:space="preserve"> </w:t>
            </w:r>
            <w:r>
              <w:rPr>
                <w:rFonts w:ascii="仿宋" w:hAnsi="仿宋" w:eastAsia="仿宋" w:cs="仿宋"/>
                <w:spacing w:val="-3"/>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22"/>
                <w:sz w:val="21"/>
                <w:szCs w:val="21"/>
              </w:rPr>
              <w:t>特困人员（含孤儿、</w:t>
            </w:r>
            <w:r>
              <w:rPr>
                <w:rFonts w:hint="eastAsia" w:ascii="仿宋" w:hAnsi="仿宋" w:eastAsia="仿宋" w:cs="仿宋"/>
                <w:spacing w:val="-22"/>
                <w:sz w:val="21"/>
                <w:szCs w:val="21"/>
                <w:lang w:val="en-US" w:eastAsia="zh-CN"/>
              </w:rPr>
              <w:t>事实无抚养儿童</w:t>
            </w:r>
            <w:r>
              <w:rPr>
                <w:rFonts w:ascii="仿宋" w:hAnsi="仿宋" w:eastAsia="仿宋" w:cs="仿宋"/>
                <w:spacing w:val="-2"/>
                <w:sz w:val="21"/>
                <w:szCs w:val="21"/>
              </w:rPr>
              <w:t>、儿童福利机构</w:t>
            </w:r>
            <w:r>
              <w:rPr>
                <w:rFonts w:ascii="仿宋" w:hAnsi="仿宋" w:eastAsia="仿宋" w:cs="仿宋"/>
                <w:spacing w:val="-5"/>
                <w:sz w:val="21"/>
                <w:szCs w:val="21"/>
              </w:rPr>
              <w:t>收留抚养儿童）</w:t>
            </w:r>
          </w:p>
        </w:tc>
        <w:tc>
          <w:tcPr>
            <w:tcW w:w="18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sz w:val="21"/>
                <w:szCs w:val="21"/>
              </w:rPr>
            </w:pPr>
            <w:r>
              <w:rPr>
                <w:rFonts w:hint="eastAsia" w:eastAsia="宋体"/>
                <w:spacing w:val="-3"/>
                <w:sz w:val="21"/>
                <w:szCs w:val="21"/>
                <w:lang w:val="en-US" w:eastAsia="zh-CN"/>
              </w:rPr>
              <w:t>400</w:t>
            </w:r>
            <w:r>
              <w:rPr>
                <w:spacing w:val="22"/>
                <w:sz w:val="21"/>
                <w:szCs w:val="21"/>
              </w:rPr>
              <w:t xml:space="preserve"> </w:t>
            </w:r>
            <w:r>
              <w:rPr>
                <w:rFonts w:ascii="仿宋" w:hAnsi="仿宋" w:eastAsia="仿宋" w:cs="仿宋"/>
                <w:spacing w:val="-3"/>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57"/>
              <w:jc w:val="both"/>
              <w:textAlignment w:val="auto"/>
              <w:rPr>
                <w:rFonts w:ascii="仿宋" w:hAnsi="仿宋" w:eastAsia="仿宋" w:cs="仿宋"/>
                <w:sz w:val="21"/>
                <w:szCs w:val="21"/>
              </w:rPr>
            </w:pPr>
            <w:r>
              <w:rPr>
                <w:spacing w:val="-5"/>
                <w:sz w:val="21"/>
                <w:szCs w:val="21"/>
              </w:rPr>
              <w:t>0</w:t>
            </w:r>
            <w:r>
              <w:rPr>
                <w:spacing w:val="21"/>
                <w:sz w:val="21"/>
                <w:szCs w:val="21"/>
              </w:rPr>
              <w:t xml:space="preserve"> </w:t>
            </w:r>
            <w:r>
              <w:rPr>
                <w:rFonts w:ascii="仿宋" w:hAnsi="仿宋" w:eastAsia="仿宋" w:cs="仿宋"/>
                <w:spacing w:val="-5"/>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5"/>
                <w:sz w:val="21"/>
                <w:szCs w:val="21"/>
              </w:rPr>
              <w:t>低保人员</w:t>
            </w:r>
          </w:p>
        </w:tc>
        <w:tc>
          <w:tcPr>
            <w:tcW w:w="18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87"/>
              <w:jc w:val="both"/>
              <w:textAlignment w:val="auto"/>
              <w:rPr>
                <w:rFonts w:ascii="仿宋" w:hAnsi="仿宋" w:eastAsia="仿宋" w:cs="仿宋"/>
                <w:sz w:val="21"/>
                <w:szCs w:val="21"/>
              </w:rPr>
            </w:pPr>
            <w:r>
              <w:rPr>
                <w:rFonts w:hint="eastAsia" w:eastAsia="宋体"/>
                <w:spacing w:val="-3"/>
                <w:sz w:val="21"/>
                <w:szCs w:val="21"/>
                <w:lang w:val="en-US" w:eastAsia="zh-CN"/>
              </w:rPr>
              <w:t>320</w:t>
            </w:r>
            <w:r>
              <w:rPr>
                <w:spacing w:val="22"/>
                <w:sz w:val="21"/>
                <w:szCs w:val="21"/>
              </w:rPr>
              <w:t xml:space="preserve"> </w:t>
            </w:r>
            <w:r>
              <w:rPr>
                <w:rFonts w:ascii="仿宋" w:hAnsi="仿宋" w:eastAsia="仿宋" w:cs="仿宋"/>
                <w:spacing w:val="-3"/>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87"/>
              <w:jc w:val="both"/>
              <w:textAlignment w:val="auto"/>
              <w:rPr>
                <w:rFonts w:ascii="仿宋" w:hAnsi="仿宋" w:eastAsia="仿宋" w:cs="仿宋"/>
                <w:sz w:val="21"/>
                <w:szCs w:val="21"/>
              </w:rPr>
            </w:pPr>
            <w:r>
              <w:rPr>
                <w:rFonts w:hint="eastAsia" w:eastAsia="宋体"/>
                <w:spacing w:val="-4"/>
                <w:sz w:val="21"/>
                <w:szCs w:val="21"/>
                <w:lang w:val="en-US" w:eastAsia="zh-CN"/>
              </w:rPr>
              <w:t>80</w:t>
            </w:r>
            <w:r>
              <w:rPr>
                <w:spacing w:val="21"/>
                <w:sz w:val="21"/>
                <w:szCs w:val="21"/>
              </w:rPr>
              <w:t xml:space="preserve"> </w:t>
            </w:r>
            <w:r>
              <w:rPr>
                <w:rFonts w:ascii="仿宋" w:hAnsi="仿宋" w:eastAsia="仿宋" w:cs="仿宋"/>
                <w:spacing w:val="-4"/>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3"/>
                <w:sz w:val="21"/>
                <w:szCs w:val="21"/>
              </w:rPr>
              <w:t>返贫致贫人员</w:t>
            </w:r>
          </w:p>
        </w:tc>
        <w:tc>
          <w:tcPr>
            <w:tcW w:w="18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87"/>
              <w:jc w:val="both"/>
              <w:textAlignment w:val="auto"/>
              <w:rPr>
                <w:rFonts w:ascii="仿宋" w:hAnsi="仿宋" w:eastAsia="仿宋" w:cs="仿宋"/>
                <w:sz w:val="21"/>
                <w:szCs w:val="21"/>
              </w:rPr>
            </w:pPr>
            <w:r>
              <w:rPr>
                <w:rFonts w:hint="eastAsia" w:eastAsia="宋体"/>
                <w:spacing w:val="-3"/>
                <w:sz w:val="21"/>
                <w:szCs w:val="21"/>
                <w:lang w:val="en-US" w:eastAsia="zh-CN"/>
              </w:rPr>
              <w:t>360</w:t>
            </w:r>
            <w:r>
              <w:rPr>
                <w:spacing w:val="22"/>
                <w:sz w:val="21"/>
                <w:szCs w:val="21"/>
              </w:rPr>
              <w:t xml:space="preserve"> </w:t>
            </w:r>
            <w:r>
              <w:rPr>
                <w:rFonts w:ascii="仿宋" w:hAnsi="仿宋" w:eastAsia="仿宋" w:cs="仿宋"/>
                <w:spacing w:val="-3"/>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89"/>
              <w:jc w:val="both"/>
              <w:textAlignment w:val="auto"/>
              <w:rPr>
                <w:rFonts w:ascii="仿宋" w:hAnsi="仿宋" w:eastAsia="仿宋" w:cs="仿宋"/>
                <w:sz w:val="21"/>
                <w:szCs w:val="21"/>
              </w:rPr>
            </w:pPr>
            <w:r>
              <w:rPr>
                <w:rFonts w:hint="eastAsia" w:eastAsia="仿宋"/>
                <w:spacing w:val="-4"/>
                <w:sz w:val="21"/>
                <w:szCs w:val="21"/>
                <w:lang w:val="en-US" w:eastAsia="zh-CN"/>
              </w:rPr>
              <w:t>40</w:t>
            </w:r>
            <w:r>
              <w:rPr>
                <w:rFonts w:ascii="仿宋" w:hAnsi="仿宋" w:eastAsia="仿宋" w:cs="仿宋"/>
                <w:spacing w:val="-4"/>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3"/>
                <w:sz w:val="21"/>
                <w:szCs w:val="21"/>
              </w:rPr>
              <w:t>脱贫不稳定人员</w:t>
            </w:r>
          </w:p>
        </w:tc>
        <w:tc>
          <w:tcPr>
            <w:tcW w:w="18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81"/>
              <w:jc w:val="both"/>
              <w:textAlignment w:val="auto"/>
              <w:rPr>
                <w:rFonts w:ascii="仿宋" w:hAnsi="仿宋" w:eastAsia="仿宋" w:cs="仿宋"/>
                <w:sz w:val="21"/>
                <w:szCs w:val="21"/>
              </w:rPr>
            </w:pPr>
            <w:r>
              <w:rPr>
                <w:spacing w:val="-2"/>
                <w:sz w:val="21"/>
                <w:szCs w:val="21"/>
              </w:rPr>
              <w:t>280</w:t>
            </w:r>
            <w:r>
              <w:rPr>
                <w:spacing w:val="23"/>
                <w:w w:val="101"/>
                <w:sz w:val="21"/>
                <w:szCs w:val="21"/>
              </w:rPr>
              <w:t xml:space="preserve"> </w:t>
            </w:r>
            <w:r>
              <w:rPr>
                <w:rFonts w:ascii="仿宋" w:hAnsi="仿宋" w:eastAsia="仿宋" w:cs="仿宋"/>
                <w:spacing w:val="-2"/>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38"/>
              <w:jc w:val="both"/>
              <w:textAlignment w:val="auto"/>
              <w:rPr>
                <w:rFonts w:ascii="仿宋" w:hAnsi="仿宋" w:eastAsia="仿宋" w:cs="仿宋"/>
                <w:sz w:val="21"/>
                <w:szCs w:val="21"/>
              </w:rPr>
            </w:pPr>
            <w:r>
              <w:rPr>
                <w:spacing w:val="-8"/>
                <w:sz w:val="21"/>
                <w:szCs w:val="21"/>
              </w:rPr>
              <w:t>1</w:t>
            </w:r>
            <w:r>
              <w:rPr>
                <w:rFonts w:hint="eastAsia" w:eastAsia="宋体"/>
                <w:spacing w:val="-8"/>
                <w:sz w:val="21"/>
                <w:szCs w:val="21"/>
                <w:lang w:val="en-US" w:eastAsia="zh-CN"/>
              </w:rPr>
              <w:t>20</w:t>
            </w:r>
            <w:r>
              <w:rPr>
                <w:spacing w:val="23"/>
                <w:w w:val="101"/>
                <w:sz w:val="21"/>
                <w:szCs w:val="21"/>
              </w:rPr>
              <w:t xml:space="preserve"> </w:t>
            </w:r>
            <w:r>
              <w:rPr>
                <w:rFonts w:ascii="仿宋" w:hAnsi="仿宋" w:eastAsia="仿宋" w:cs="仿宋"/>
                <w:spacing w:val="-8"/>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4"/>
                <w:sz w:val="21"/>
                <w:szCs w:val="21"/>
              </w:rPr>
              <w:t>边缘易致贫人员</w:t>
            </w:r>
          </w:p>
        </w:tc>
        <w:tc>
          <w:tcPr>
            <w:tcW w:w="18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120"/>
              <w:jc w:val="center"/>
              <w:textAlignment w:val="auto"/>
              <w:rPr>
                <w:rFonts w:ascii="仿宋" w:hAnsi="仿宋" w:eastAsia="仿宋" w:cs="仿宋"/>
                <w:sz w:val="21"/>
                <w:szCs w:val="21"/>
              </w:rPr>
            </w:pPr>
            <w:r>
              <w:rPr>
                <w:spacing w:val="-2"/>
                <w:sz w:val="21"/>
                <w:szCs w:val="21"/>
              </w:rPr>
              <w:t>280</w:t>
            </w:r>
            <w:r>
              <w:rPr>
                <w:spacing w:val="23"/>
                <w:w w:val="101"/>
                <w:sz w:val="21"/>
                <w:szCs w:val="21"/>
              </w:rPr>
              <w:t xml:space="preserve"> </w:t>
            </w:r>
            <w:r>
              <w:rPr>
                <w:rFonts w:ascii="仿宋" w:hAnsi="仿宋" w:eastAsia="仿宋" w:cs="仿宋"/>
                <w:spacing w:val="-2"/>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38"/>
              <w:jc w:val="both"/>
              <w:textAlignment w:val="auto"/>
              <w:rPr>
                <w:rFonts w:ascii="仿宋" w:hAnsi="仿宋" w:eastAsia="仿宋" w:cs="仿宋"/>
                <w:sz w:val="21"/>
                <w:szCs w:val="21"/>
              </w:rPr>
            </w:pPr>
            <w:r>
              <w:rPr>
                <w:rFonts w:hint="eastAsia" w:eastAsia="宋体"/>
                <w:spacing w:val="-8"/>
                <w:sz w:val="21"/>
                <w:szCs w:val="21"/>
                <w:lang w:val="en-US" w:eastAsia="zh-CN"/>
              </w:rPr>
              <w:t>120</w:t>
            </w:r>
            <w:r>
              <w:rPr>
                <w:spacing w:val="23"/>
                <w:w w:val="101"/>
                <w:sz w:val="21"/>
                <w:szCs w:val="21"/>
              </w:rPr>
              <w:t xml:space="preserve"> </w:t>
            </w:r>
            <w:r>
              <w:rPr>
                <w:rFonts w:ascii="仿宋" w:hAnsi="仿宋" w:eastAsia="仿宋" w:cs="仿宋"/>
                <w:spacing w:val="-8"/>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26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仿宋" w:hAnsi="仿宋" w:eastAsia="仿宋" w:cs="仿宋"/>
                <w:sz w:val="21"/>
                <w:szCs w:val="21"/>
              </w:rPr>
            </w:pPr>
            <w:r>
              <w:rPr>
                <w:rFonts w:ascii="仿宋" w:hAnsi="仿宋" w:eastAsia="仿宋" w:cs="仿宋"/>
                <w:spacing w:val="-3"/>
                <w:sz w:val="21"/>
                <w:szCs w:val="21"/>
              </w:rPr>
              <w:t>突发严重困难人口</w:t>
            </w:r>
          </w:p>
        </w:tc>
        <w:tc>
          <w:tcPr>
            <w:tcW w:w="18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Arial"/>
                <w:sz w:val="21"/>
                <w:szCs w:val="21"/>
              </w:rPr>
            </w:pPr>
          </w:p>
        </w:tc>
        <w:tc>
          <w:tcPr>
            <w:tcW w:w="2039"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81"/>
              <w:jc w:val="both"/>
              <w:textAlignment w:val="auto"/>
              <w:rPr>
                <w:rFonts w:ascii="仿宋" w:hAnsi="仿宋" w:eastAsia="仿宋" w:cs="仿宋"/>
                <w:sz w:val="21"/>
                <w:szCs w:val="21"/>
              </w:rPr>
            </w:pPr>
            <w:r>
              <w:rPr>
                <w:spacing w:val="-2"/>
                <w:sz w:val="21"/>
                <w:szCs w:val="21"/>
              </w:rPr>
              <w:t>280</w:t>
            </w:r>
            <w:r>
              <w:rPr>
                <w:spacing w:val="23"/>
                <w:w w:val="101"/>
                <w:sz w:val="21"/>
                <w:szCs w:val="21"/>
              </w:rPr>
              <w:t xml:space="preserve"> </w:t>
            </w:r>
            <w:r>
              <w:rPr>
                <w:rFonts w:ascii="仿宋" w:hAnsi="仿宋" w:eastAsia="仿宋" w:cs="仿宋"/>
                <w:spacing w:val="-2"/>
                <w:sz w:val="21"/>
                <w:szCs w:val="21"/>
              </w:rPr>
              <w:t>元</w:t>
            </w:r>
          </w:p>
        </w:tc>
        <w:tc>
          <w:tcPr>
            <w:tcW w:w="1720"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38"/>
              <w:jc w:val="both"/>
              <w:textAlignment w:val="auto"/>
              <w:rPr>
                <w:rFonts w:ascii="仿宋" w:hAnsi="仿宋" w:eastAsia="仿宋" w:cs="仿宋"/>
                <w:sz w:val="21"/>
                <w:szCs w:val="21"/>
              </w:rPr>
            </w:pPr>
            <w:r>
              <w:rPr>
                <w:rFonts w:hint="eastAsia" w:eastAsia="宋体"/>
                <w:spacing w:val="-8"/>
                <w:sz w:val="21"/>
                <w:szCs w:val="21"/>
                <w:lang w:val="en-US" w:eastAsia="zh-CN"/>
              </w:rPr>
              <w:t>120</w:t>
            </w:r>
            <w:r>
              <w:rPr>
                <w:spacing w:val="23"/>
                <w:w w:val="101"/>
                <w:sz w:val="21"/>
                <w:szCs w:val="21"/>
              </w:rPr>
              <w:t xml:space="preserve"> </w:t>
            </w:r>
            <w:r>
              <w:rPr>
                <w:rFonts w:ascii="仿宋" w:hAnsi="仿宋" w:eastAsia="仿宋" w:cs="仿宋"/>
                <w:spacing w:val="-8"/>
                <w:sz w:val="21"/>
                <w:szCs w:val="21"/>
              </w:rPr>
              <w:t>元</w:t>
            </w:r>
          </w:p>
        </w:tc>
      </w:tr>
    </w:tbl>
    <w:p>
      <w:pPr>
        <w:keepNext w:val="0"/>
        <w:keepLines w:val="0"/>
        <w:pageBreakBefore w:val="0"/>
        <w:widowControl w:val="0"/>
        <w:kinsoku/>
        <w:wordWrap/>
        <w:topLinePunct w:val="0"/>
        <w:autoSpaceDE/>
        <w:autoSpaceDN/>
        <w:bidi w:val="0"/>
        <w:adjustRightInd/>
        <w:snapToGrid/>
        <w:spacing w:line="640" w:lineRule="exact"/>
        <w:textAlignment w:val="auto"/>
        <w:rPr>
          <w:rFonts w:hint="eastAsia" w:eastAsia="仿宋_GB2312" w:cs="Times New Roman"/>
          <w:w w:val="90"/>
          <w:sz w:val="32"/>
          <w:szCs w:val="32"/>
          <w:lang w:val="en-US" w:eastAsia="zh-CN"/>
        </w:rPr>
      </w:pPr>
    </w:p>
    <w:tbl>
      <w:tblPr>
        <w:tblStyle w:val="12"/>
        <w:tblW w:w="84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3"/>
        <w:gridCol w:w="2331"/>
        <w:gridCol w:w="1972"/>
        <w:gridCol w:w="1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244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人员类别</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202</w:t>
            </w:r>
            <w:r>
              <w:rPr>
                <w:rFonts w:hint="eastAsia"/>
                <w:b/>
                <w:bCs/>
                <w:lang w:val="en-US" w:eastAsia="zh-CN"/>
              </w:rPr>
              <w:t>5</w:t>
            </w:r>
            <w:r>
              <w:rPr>
                <w:b/>
                <w:bCs/>
              </w:rPr>
              <w:t xml:space="preserve"> 年各级财政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人均补助标准</w:t>
            </w:r>
          </w:p>
        </w:tc>
        <w:tc>
          <w:tcPr>
            <w:tcW w:w="1972"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残疾人就业保</w:t>
            </w:r>
          </w:p>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障金资助</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个人缴纳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443"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141"/>
              <w:jc w:val="center"/>
              <w:textAlignment w:val="auto"/>
              <w:rPr>
                <w:rFonts w:ascii="仿宋" w:hAnsi="仿宋" w:eastAsia="仿宋" w:cs="仿宋"/>
                <w:sz w:val="21"/>
                <w:szCs w:val="21"/>
              </w:rPr>
            </w:pPr>
            <w:r>
              <w:rPr>
                <w:spacing w:val="-11"/>
                <w:sz w:val="21"/>
                <w:szCs w:val="21"/>
              </w:rPr>
              <w:t>1</w:t>
            </w:r>
            <w:r>
              <w:rPr>
                <w:rFonts w:ascii="仿宋" w:hAnsi="仿宋" w:eastAsia="仿宋" w:cs="仿宋"/>
                <w:spacing w:val="-11"/>
                <w:sz w:val="21"/>
                <w:szCs w:val="21"/>
              </w:rPr>
              <w:t>、</w:t>
            </w:r>
            <w:r>
              <w:rPr>
                <w:spacing w:val="-11"/>
                <w:sz w:val="21"/>
                <w:szCs w:val="21"/>
              </w:rPr>
              <w:t>2</w:t>
            </w:r>
            <w:r>
              <w:rPr>
                <w:spacing w:val="22"/>
                <w:sz w:val="21"/>
                <w:szCs w:val="21"/>
              </w:rPr>
              <w:t xml:space="preserve"> </w:t>
            </w:r>
            <w:r>
              <w:rPr>
                <w:rFonts w:ascii="仿宋" w:hAnsi="仿宋" w:eastAsia="仿宋" w:cs="仿宋"/>
                <w:spacing w:val="-11"/>
                <w:sz w:val="21"/>
                <w:szCs w:val="21"/>
              </w:rPr>
              <w:t>级重度残疾人</w:t>
            </w:r>
          </w:p>
        </w:tc>
        <w:tc>
          <w:tcPr>
            <w:tcW w:w="2331"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仿宋" w:hAnsi="仿宋" w:eastAsia="仿宋" w:cs="仿宋"/>
                <w:sz w:val="21"/>
                <w:szCs w:val="21"/>
              </w:rPr>
            </w:pPr>
            <w:r>
              <w:rPr>
                <w:rFonts w:hint="eastAsia" w:eastAsia="仿宋"/>
                <w:spacing w:val="-3"/>
                <w:sz w:val="21"/>
                <w:szCs w:val="21"/>
                <w:lang w:val="en-US" w:eastAsia="zh-CN"/>
              </w:rPr>
              <w:t>700</w:t>
            </w:r>
            <w:r>
              <w:rPr>
                <w:rFonts w:ascii="仿宋" w:hAnsi="仿宋" w:eastAsia="仿宋" w:cs="仿宋"/>
                <w:spacing w:val="-3"/>
                <w:sz w:val="21"/>
                <w:szCs w:val="21"/>
              </w:rPr>
              <w:t>元</w:t>
            </w:r>
          </w:p>
        </w:tc>
        <w:tc>
          <w:tcPr>
            <w:tcW w:w="197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27"/>
              <w:jc w:val="both"/>
              <w:textAlignment w:val="auto"/>
              <w:rPr>
                <w:rFonts w:ascii="仿宋" w:hAnsi="仿宋" w:eastAsia="仿宋" w:cs="仿宋"/>
                <w:sz w:val="21"/>
                <w:szCs w:val="21"/>
              </w:rPr>
            </w:pPr>
            <w:r>
              <w:rPr>
                <w:rFonts w:hint="eastAsia" w:eastAsia="宋体"/>
                <w:spacing w:val="-3"/>
                <w:sz w:val="21"/>
                <w:szCs w:val="21"/>
                <w:lang w:val="en-US" w:eastAsia="zh-CN"/>
              </w:rPr>
              <w:t>320</w:t>
            </w:r>
            <w:r>
              <w:rPr>
                <w:spacing w:val="24"/>
                <w:sz w:val="21"/>
                <w:szCs w:val="21"/>
              </w:rPr>
              <w:t xml:space="preserve"> </w:t>
            </w:r>
            <w:r>
              <w:rPr>
                <w:rFonts w:ascii="仿宋" w:hAnsi="仿宋" w:eastAsia="仿宋" w:cs="仿宋"/>
                <w:spacing w:val="-3"/>
                <w:sz w:val="21"/>
                <w:szCs w:val="21"/>
              </w:rPr>
              <w:t>元</w:t>
            </w:r>
          </w:p>
        </w:tc>
        <w:tc>
          <w:tcPr>
            <w:tcW w:w="17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83"/>
              <w:jc w:val="both"/>
              <w:textAlignment w:val="auto"/>
              <w:rPr>
                <w:rFonts w:ascii="仿宋" w:hAnsi="仿宋" w:eastAsia="仿宋" w:cs="仿宋"/>
                <w:sz w:val="21"/>
                <w:szCs w:val="21"/>
              </w:rPr>
            </w:pPr>
            <w:r>
              <w:rPr>
                <w:rFonts w:hint="eastAsia" w:eastAsia="仿宋"/>
                <w:spacing w:val="-3"/>
                <w:sz w:val="21"/>
                <w:szCs w:val="21"/>
                <w:lang w:val="en-US" w:eastAsia="zh-CN"/>
              </w:rPr>
              <w:t>80</w:t>
            </w:r>
            <w:r>
              <w:rPr>
                <w:rFonts w:ascii="仿宋" w:hAnsi="仿宋" w:eastAsia="仿宋" w:cs="仿宋"/>
                <w:spacing w:val="-3"/>
                <w:sz w:val="21"/>
                <w:szCs w:val="21"/>
              </w:rPr>
              <w:t>元</w:t>
            </w:r>
          </w:p>
        </w:tc>
      </w:tr>
    </w:tbl>
    <w:p>
      <w:pPr>
        <w:keepNext w:val="0"/>
        <w:keepLines w:val="0"/>
        <w:pageBreakBefore w:val="0"/>
        <w:widowControl w:val="0"/>
        <w:kinsoku/>
        <w:wordWrap/>
        <w:topLinePunct w:val="0"/>
        <w:autoSpaceDE/>
        <w:autoSpaceDN/>
        <w:bidi w:val="0"/>
        <w:adjustRightInd/>
        <w:snapToGrid/>
        <w:spacing w:line="640" w:lineRule="exact"/>
        <w:textAlignment w:val="auto"/>
        <w:rPr>
          <w:rFonts w:hint="eastAsia" w:eastAsia="仿宋_GB2312" w:cs="Times New Roman"/>
          <w:w w:val="90"/>
          <w:sz w:val="32"/>
          <w:szCs w:val="32"/>
          <w:lang w:val="en-US" w:eastAsia="zh-CN"/>
        </w:rPr>
      </w:pPr>
    </w:p>
    <w:tbl>
      <w:tblPr>
        <w:tblStyle w:val="12"/>
        <w:tblW w:w="84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3"/>
        <w:gridCol w:w="2331"/>
        <w:gridCol w:w="1972"/>
        <w:gridCol w:w="1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2443"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人员类别</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202</w:t>
            </w:r>
            <w:r>
              <w:rPr>
                <w:rFonts w:hint="eastAsia"/>
                <w:b/>
                <w:bCs/>
                <w:lang w:val="en-US" w:eastAsia="zh-CN"/>
              </w:rPr>
              <w:t>5</w:t>
            </w:r>
            <w:r>
              <w:rPr>
                <w:b/>
                <w:bCs/>
              </w:rPr>
              <w:t xml:space="preserve"> 年各级财政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rPr>
            </w:pPr>
            <w:r>
              <w:rPr>
                <w:b/>
                <w:bCs/>
              </w:rPr>
              <w:t>人均补助标准</w:t>
            </w:r>
          </w:p>
        </w:tc>
        <w:tc>
          <w:tcPr>
            <w:tcW w:w="1972"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default" w:ascii="Calibri" w:hAnsi="Calibri" w:eastAsia="宋体" w:cs="Times New Roman"/>
                <w:b/>
                <w:bCs/>
                <w:kern w:val="2"/>
                <w:sz w:val="21"/>
                <w:szCs w:val="24"/>
                <w:lang w:val="en-US" w:eastAsia="zh-CN" w:bidi="ar-SA"/>
              </w:rPr>
            </w:pPr>
            <w:r>
              <w:rPr>
                <w:rFonts w:hint="eastAsia" w:cs="Times New Roman"/>
                <w:b/>
                <w:bCs/>
                <w:kern w:val="2"/>
                <w:sz w:val="21"/>
                <w:szCs w:val="24"/>
                <w:lang w:val="en-US" w:eastAsia="zh-CN" w:bidi="ar-SA"/>
              </w:rPr>
              <w:t>市县财政资助</w:t>
            </w:r>
          </w:p>
        </w:tc>
        <w:tc>
          <w:tcPr>
            <w:tcW w:w="1752"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Calibri" w:hAnsi="Calibri" w:eastAsia="宋体" w:cs="Times New Roman"/>
                <w:b/>
                <w:bCs/>
                <w:kern w:val="2"/>
                <w:sz w:val="21"/>
                <w:szCs w:val="24"/>
                <w:lang w:val="en-US" w:eastAsia="zh-CN" w:bidi="ar-SA"/>
              </w:rPr>
            </w:pPr>
            <w:r>
              <w:rPr>
                <w:rFonts w:ascii="Calibri" w:hAnsi="Calibri" w:eastAsia="宋体" w:cs="Times New Roman"/>
                <w:b/>
                <w:bCs/>
                <w:kern w:val="2"/>
                <w:sz w:val="21"/>
                <w:szCs w:val="24"/>
                <w:lang w:val="en-US" w:eastAsia="zh-CN" w:bidi="ar-SA"/>
              </w:rPr>
              <w:t>个人缴纳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443"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141"/>
              <w:jc w:val="center"/>
              <w:textAlignment w:val="auto"/>
              <w:rPr>
                <w:rFonts w:hint="default" w:ascii="仿宋" w:hAnsi="仿宋" w:eastAsia="仿宋" w:cs="仿宋"/>
                <w:sz w:val="21"/>
                <w:szCs w:val="21"/>
                <w:lang w:val="en-US" w:eastAsia="zh-CN"/>
              </w:rPr>
            </w:pPr>
            <w:r>
              <w:rPr>
                <w:rFonts w:hint="eastAsia" w:eastAsia="仿宋"/>
                <w:spacing w:val="-11"/>
                <w:sz w:val="21"/>
                <w:szCs w:val="21"/>
                <w:lang w:val="en-US" w:eastAsia="zh-CN"/>
              </w:rPr>
              <w:t>2023年1月1日以后出生，未满3周岁的婴幼儿</w:t>
            </w:r>
          </w:p>
        </w:tc>
        <w:tc>
          <w:tcPr>
            <w:tcW w:w="2331"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ascii="仿宋" w:hAnsi="仿宋" w:eastAsia="仿宋" w:cs="仿宋"/>
                <w:sz w:val="21"/>
                <w:szCs w:val="21"/>
              </w:rPr>
            </w:pPr>
            <w:r>
              <w:rPr>
                <w:rFonts w:hint="eastAsia" w:eastAsia="仿宋"/>
                <w:spacing w:val="-3"/>
                <w:sz w:val="21"/>
                <w:szCs w:val="21"/>
                <w:lang w:val="en-US" w:eastAsia="zh-CN"/>
              </w:rPr>
              <w:t>700</w:t>
            </w:r>
            <w:r>
              <w:rPr>
                <w:rFonts w:ascii="仿宋" w:hAnsi="仿宋" w:eastAsia="仿宋" w:cs="仿宋"/>
                <w:spacing w:val="-3"/>
                <w:sz w:val="21"/>
                <w:szCs w:val="21"/>
              </w:rPr>
              <w:t>元</w:t>
            </w:r>
          </w:p>
        </w:tc>
        <w:tc>
          <w:tcPr>
            <w:tcW w:w="197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627"/>
              <w:jc w:val="both"/>
              <w:textAlignment w:val="auto"/>
              <w:rPr>
                <w:rFonts w:ascii="仿宋" w:hAnsi="仿宋" w:eastAsia="仿宋" w:cs="仿宋"/>
                <w:sz w:val="21"/>
                <w:szCs w:val="21"/>
              </w:rPr>
            </w:pPr>
            <w:r>
              <w:rPr>
                <w:rFonts w:hint="eastAsia" w:eastAsia="宋体"/>
                <w:spacing w:val="-3"/>
                <w:sz w:val="21"/>
                <w:szCs w:val="21"/>
                <w:lang w:val="en-US" w:eastAsia="zh-CN"/>
              </w:rPr>
              <w:t>400</w:t>
            </w:r>
            <w:r>
              <w:rPr>
                <w:spacing w:val="24"/>
                <w:sz w:val="21"/>
                <w:szCs w:val="21"/>
              </w:rPr>
              <w:t xml:space="preserve"> </w:t>
            </w:r>
            <w:r>
              <w:rPr>
                <w:rFonts w:ascii="仿宋" w:hAnsi="仿宋" w:eastAsia="仿宋" w:cs="仿宋"/>
                <w:spacing w:val="-3"/>
                <w:sz w:val="21"/>
                <w:szCs w:val="21"/>
              </w:rPr>
              <w:t>元</w:t>
            </w:r>
          </w:p>
        </w:tc>
        <w:tc>
          <w:tcPr>
            <w:tcW w:w="175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640" w:lineRule="exact"/>
              <w:ind w:left="583"/>
              <w:jc w:val="both"/>
              <w:textAlignment w:val="auto"/>
              <w:rPr>
                <w:rFonts w:ascii="仿宋" w:hAnsi="仿宋" w:eastAsia="仿宋" w:cs="仿宋"/>
                <w:sz w:val="21"/>
                <w:szCs w:val="21"/>
              </w:rPr>
            </w:pPr>
            <w:r>
              <w:rPr>
                <w:rFonts w:hint="eastAsia" w:eastAsia="仿宋"/>
                <w:spacing w:val="-3"/>
                <w:sz w:val="21"/>
                <w:szCs w:val="21"/>
                <w:lang w:val="en-US" w:eastAsia="zh-CN"/>
              </w:rPr>
              <w:t>0</w:t>
            </w:r>
            <w:r>
              <w:rPr>
                <w:rFonts w:ascii="仿宋" w:hAnsi="仿宋" w:eastAsia="仿宋" w:cs="仿宋"/>
                <w:spacing w:val="-3"/>
                <w:sz w:val="21"/>
                <w:szCs w:val="21"/>
              </w:rPr>
              <w:t>元</w:t>
            </w:r>
          </w:p>
        </w:tc>
      </w:tr>
    </w:tbl>
    <w:p>
      <w:pPr>
        <w:keepNext w:val="0"/>
        <w:keepLines w:val="0"/>
        <w:pageBreakBefore w:val="0"/>
        <w:widowControl w:val="0"/>
        <w:kinsoku/>
        <w:wordWrap/>
        <w:topLinePunct w:val="0"/>
        <w:autoSpaceDE/>
        <w:autoSpaceDN/>
        <w:bidi w:val="0"/>
        <w:adjustRightInd/>
        <w:snapToGrid/>
        <w:spacing w:line="680" w:lineRule="exact"/>
        <w:textAlignment w:val="auto"/>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rPr>
        <w:drawing>
          <wp:anchor distT="0" distB="0" distL="114300" distR="114300" simplePos="0" relativeHeight="251670528" behindDoc="1" locked="0" layoutInCell="1" allowOverlap="1">
            <wp:simplePos x="0" y="0"/>
            <wp:positionH relativeFrom="column">
              <wp:posOffset>1905</wp:posOffset>
            </wp:positionH>
            <wp:positionV relativeFrom="paragraph">
              <wp:posOffset>25400</wp:posOffset>
            </wp:positionV>
            <wp:extent cx="5269865" cy="511810"/>
            <wp:effectExtent l="0" t="0" r="6985" b="2540"/>
            <wp:wrapNone/>
            <wp:docPr id="1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eastAsia="仿宋_GB2312"/>
          <w:sz w:val="32"/>
          <w:szCs w:val="32"/>
          <w:lang w:eastAsia="zh-CN"/>
        </w:rPr>
        <w:drawing>
          <wp:anchor distT="0" distB="0" distL="114300" distR="114300" simplePos="0" relativeHeight="251668480" behindDoc="1" locked="0" layoutInCell="1" allowOverlap="1">
            <wp:simplePos x="0" y="0"/>
            <wp:positionH relativeFrom="column">
              <wp:posOffset>-1133475</wp:posOffset>
            </wp:positionH>
            <wp:positionV relativeFrom="paragraph">
              <wp:posOffset>-901065</wp:posOffset>
            </wp:positionV>
            <wp:extent cx="7611110" cy="10744200"/>
            <wp:effectExtent l="0" t="0" r="8890" b="0"/>
            <wp:wrapNone/>
            <wp:docPr id="4" name="图片 4" descr="Nipic_31372278_202305240850161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Nipic_31372278_20230524085016186"/>
                    <pic:cNvPicPr>
                      <a:picLocks noChangeAspect="true"/>
                    </pic:cNvPicPr>
                  </pic:nvPicPr>
                  <pic:blipFill>
                    <a:blip r:embed="rId6"/>
                    <a:stretch>
                      <a:fillRect/>
                    </a:stretch>
                  </pic:blipFill>
                  <pic:spPr>
                    <a:xfrm>
                      <a:off x="0" y="0"/>
                      <a:ext cx="7611110" cy="10744200"/>
                    </a:xfrm>
                    <a:prstGeom prst="rect">
                      <a:avLst/>
                    </a:prstGeom>
                  </pic:spPr>
                </pic:pic>
              </a:graphicData>
            </a:graphic>
          </wp:anchor>
        </w:drawing>
      </w:r>
      <w:r>
        <w:rPr>
          <w:rFonts w:hint="eastAsia" w:ascii="方正大标宋简体" w:hAnsi="方正大标宋简体" w:eastAsia="方正大标宋简体" w:cs="方正大标宋简体"/>
        </w:rPr>
        <w:drawing>
          <wp:anchor distT="0" distB="0" distL="114300" distR="114300" simplePos="0" relativeHeight="251666432" behindDoc="1" locked="0" layoutInCell="1" allowOverlap="1">
            <wp:simplePos x="0" y="0"/>
            <wp:positionH relativeFrom="column">
              <wp:posOffset>-162560</wp:posOffset>
            </wp:positionH>
            <wp:positionV relativeFrom="paragraph">
              <wp:posOffset>78105</wp:posOffset>
            </wp:positionV>
            <wp:extent cx="5269865" cy="511810"/>
            <wp:effectExtent l="0" t="0" r="635" b="8890"/>
            <wp:wrapNone/>
            <wp:docPr id="1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true"/>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269865" cy="511810"/>
                    </a:xfrm>
                    <a:prstGeom prst="rect">
                      <a:avLst/>
                    </a:prstGeom>
                    <a:noFill/>
                    <a:ln>
                      <a:noFill/>
                    </a:ln>
                  </pic:spPr>
                </pic:pic>
              </a:graphicData>
            </a:graphic>
          </wp:anchor>
        </w:drawing>
      </w:r>
      <w:r>
        <w:rPr>
          <w:rFonts w:hint="eastAsia" w:eastAsia="仿宋_GB2312" w:cs="Times New Roman"/>
          <w:w w:val="90"/>
          <w:sz w:val="32"/>
          <w:szCs w:val="32"/>
          <w:lang w:val="en-US" w:eastAsia="zh-CN"/>
        </w:rPr>
        <w:t xml:space="preserve">             </w:t>
      </w:r>
      <w:r>
        <w:rPr>
          <w:rFonts w:hint="eastAsia" w:ascii="方正大标宋简体" w:hAnsi="方正大标宋简体" w:eastAsia="方正大标宋简体" w:cs="方正大标宋简体"/>
          <w:sz w:val="32"/>
          <w:szCs w:val="32"/>
        </w:rPr>
        <w:t>六、工作要求</w:t>
      </w:r>
    </w:p>
    <w:p>
      <w:pPr>
        <w:keepNext w:val="0"/>
        <w:keepLines w:val="0"/>
        <w:pageBreakBefore w:val="0"/>
        <w:kinsoku/>
        <w:wordWrap/>
        <w:overflowPunct w:val="0"/>
        <w:topLinePunct w:val="0"/>
        <w:autoSpaceDE/>
        <w:autoSpaceDN/>
        <w:bidi w:val="0"/>
        <w:adjustRightInd/>
        <w:snapToGrid/>
        <w:spacing w:line="680" w:lineRule="exact"/>
        <w:ind w:firstLine="640" w:firstLineChars="200"/>
        <w:textAlignment w:val="auto"/>
        <w:rPr>
          <w:rFonts w:hint="eastAsia" w:eastAsia="仿宋_GB2312"/>
          <w:sz w:val="32"/>
          <w:szCs w:val="32"/>
        </w:rPr>
      </w:pPr>
      <w:r>
        <w:rPr>
          <w:rFonts w:hint="eastAsia" w:ascii="楷体_GB2312" w:eastAsia="楷体_GB2312"/>
          <w:b w:val="0"/>
          <w:bCs/>
          <w:sz w:val="32"/>
          <w:szCs w:val="32"/>
        </w:rPr>
        <w:t>（一）高度重视</w:t>
      </w:r>
      <w:r>
        <w:rPr>
          <w:rFonts w:hint="eastAsia" w:ascii="楷体_GB2312" w:eastAsia="楷体_GB2312"/>
          <w:b w:val="0"/>
          <w:bCs/>
          <w:sz w:val="32"/>
          <w:szCs w:val="32"/>
          <w:lang w:eastAsia="zh-CN"/>
        </w:rPr>
        <w:t>，</w:t>
      </w:r>
      <w:r>
        <w:rPr>
          <w:rFonts w:hint="eastAsia" w:ascii="楷体_GB2312" w:eastAsia="楷体_GB2312"/>
          <w:b w:val="0"/>
          <w:bCs/>
          <w:sz w:val="32"/>
          <w:szCs w:val="32"/>
        </w:rPr>
        <w:t>加强领导。</w:t>
      </w:r>
      <w:r>
        <w:rPr>
          <w:rFonts w:hint="eastAsia" w:eastAsia="仿宋_GB2312"/>
          <w:sz w:val="32"/>
          <w:szCs w:val="32"/>
          <w:lang w:eastAsia="zh-CN"/>
        </w:rPr>
        <w:t>各乡镇</w:t>
      </w:r>
      <w:r>
        <w:rPr>
          <w:rFonts w:hint="eastAsia" w:ascii="仿宋" w:hAnsi="仿宋" w:eastAsia="仿宋" w:cs="仿宋"/>
          <w:sz w:val="32"/>
          <w:szCs w:val="32"/>
          <w:lang w:val="en-US" w:eastAsia="zh-CN"/>
        </w:rPr>
        <w:t>(</w:t>
      </w:r>
      <w:r>
        <w:rPr>
          <w:rFonts w:hint="eastAsia" w:eastAsia="仿宋_GB2312"/>
          <w:sz w:val="32"/>
          <w:szCs w:val="32"/>
          <w:lang w:val="en-US" w:eastAsia="zh-CN"/>
        </w:rPr>
        <w:t>街道、中心</w:t>
      </w:r>
      <w:r>
        <w:rPr>
          <w:rFonts w:hint="eastAsia" w:ascii="仿宋" w:hAnsi="仿宋" w:eastAsia="仿宋" w:cs="仿宋"/>
          <w:sz w:val="32"/>
          <w:szCs w:val="32"/>
          <w:lang w:eastAsia="zh-CN"/>
        </w:rPr>
        <w:t>)</w:t>
      </w:r>
      <w:r>
        <w:rPr>
          <w:rFonts w:hint="eastAsia" w:eastAsia="仿宋_GB2312"/>
          <w:sz w:val="32"/>
          <w:szCs w:val="32"/>
          <w:lang w:eastAsia="zh-CN"/>
        </w:rPr>
        <w:t>及有关单位务必高度重视，充分认识工作的重要性、</w:t>
      </w:r>
      <w:r>
        <w:rPr>
          <w:rFonts w:hint="eastAsia" w:eastAsia="仿宋_GB2312"/>
          <w:sz w:val="32"/>
          <w:szCs w:val="32"/>
          <w:lang w:val="en-US" w:eastAsia="zh-CN"/>
        </w:rPr>
        <w:t>艰巨</w:t>
      </w:r>
      <w:r>
        <w:rPr>
          <w:rFonts w:hint="eastAsia" w:eastAsia="仿宋_GB2312"/>
          <w:sz w:val="32"/>
          <w:szCs w:val="32"/>
          <w:lang w:eastAsia="zh-CN"/>
        </w:rPr>
        <w:t>性，把参保缴费工作作为当前一项</w:t>
      </w:r>
      <w:r>
        <w:rPr>
          <w:rFonts w:hint="eastAsia" w:eastAsia="仿宋_GB2312"/>
          <w:sz w:val="32"/>
          <w:szCs w:val="32"/>
          <w:lang w:val="en-US" w:eastAsia="zh-CN"/>
        </w:rPr>
        <w:t>重</w:t>
      </w:r>
      <w:r>
        <w:rPr>
          <w:rFonts w:hint="eastAsia" w:eastAsia="仿宋_GB2312"/>
          <w:sz w:val="32"/>
          <w:szCs w:val="32"/>
          <w:lang w:eastAsia="zh-CN"/>
        </w:rPr>
        <w:t>要工作任务</w:t>
      </w:r>
      <w:r>
        <w:rPr>
          <w:rFonts w:hint="eastAsia" w:eastAsia="仿宋_GB2312"/>
          <w:sz w:val="32"/>
          <w:szCs w:val="32"/>
          <w:lang w:val="en-US" w:eastAsia="zh-CN"/>
        </w:rPr>
        <w:t>来抓</w:t>
      </w:r>
      <w:r>
        <w:rPr>
          <w:rFonts w:hint="eastAsia" w:eastAsia="仿宋_GB2312"/>
          <w:sz w:val="32"/>
          <w:szCs w:val="32"/>
          <w:lang w:eastAsia="zh-CN"/>
        </w:rPr>
        <w:t>，</w:t>
      </w:r>
      <w:r>
        <w:rPr>
          <w:rFonts w:hint="eastAsia" w:eastAsia="仿宋_GB2312"/>
          <w:sz w:val="32"/>
          <w:szCs w:val="32"/>
          <w:lang w:val="en-US" w:eastAsia="zh-CN"/>
        </w:rPr>
        <w:t>要强化村、社区按照户籍人口及常住人口建立好台账，</w:t>
      </w:r>
      <w:r>
        <w:rPr>
          <w:rFonts w:hint="eastAsia" w:eastAsia="仿宋_GB2312"/>
          <w:sz w:val="32"/>
          <w:szCs w:val="32"/>
          <w:lang w:eastAsia="zh-CN"/>
        </w:rPr>
        <w:t>明确目标任务，</w:t>
      </w:r>
      <w:r>
        <w:rPr>
          <w:rFonts w:hint="eastAsia" w:eastAsia="仿宋_GB2312"/>
          <w:sz w:val="32"/>
          <w:szCs w:val="32"/>
          <w:lang w:val="en-US" w:eastAsia="zh-CN"/>
        </w:rPr>
        <w:t>精</w:t>
      </w:r>
      <w:r>
        <w:rPr>
          <w:rFonts w:hint="eastAsia" w:eastAsia="仿宋_GB2312"/>
          <w:sz w:val="32"/>
          <w:szCs w:val="32"/>
          <w:lang w:eastAsia="zh-CN"/>
        </w:rPr>
        <w:t>心组织，周密</w:t>
      </w:r>
      <w:r>
        <w:rPr>
          <w:rFonts w:hint="eastAsia" w:eastAsia="仿宋_GB2312"/>
          <w:sz w:val="32"/>
          <w:szCs w:val="32"/>
          <w:lang w:val="en-US" w:eastAsia="zh-CN"/>
        </w:rPr>
        <w:t>部署</w:t>
      </w:r>
      <w:r>
        <w:rPr>
          <w:rFonts w:hint="eastAsia" w:eastAsia="仿宋_GB2312"/>
          <w:sz w:val="32"/>
          <w:szCs w:val="32"/>
          <w:lang w:eastAsia="zh-CN"/>
        </w:rPr>
        <w:t>，</w:t>
      </w:r>
      <w:r>
        <w:rPr>
          <w:rFonts w:hint="eastAsia" w:eastAsia="仿宋_GB2312"/>
          <w:sz w:val="32"/>
          <w:szCs w:val="32"/>
          <w:lang w:val="en-US" w:eastAsia="zh-CN"/>
        </w:rPr>
        <w:t>按照</w:t>
      </w:r>
      <w:r>
        <w:rPr>
          <w:rFonts w:hint="eastAsia" w:eastAsia="仿宋_GB2312"/>
          <w:sz w:val="32"/>
          <w:szCs w:val="32"/>
          <w:lang w:eastAsia="zh-CN"/>
        </w:rPr>
        <w:t>职责分工</w:t>
      </w:r>
      <w:r>
        <w:rPr>
          <w:rFonts w:hint="eastAsia" w:eastAsia="仿宋_GB2312"/>
          <w:sz w:val="32"/>
          <w:szCs w:val="32"/>
        </w:rPr>
        <w:t>细化措施</w:t>
      </w:r>
      <w:r>
        <w:rPr>
          <w:rFonts w:hint="eastAsia" w:eastAsia="仿宋_GB2312"/>
          <w:sz w:val="32"/>
          <w:szCs w:val="32"/>
          <w:lang w:val="en-US" w:eastAsia="zh-CN"/>
        </w:rPr>
        <w:t>责任到人</w:t>
      </w:r>
      <w:r>
        <w:rPr>
          <w:rFonts w:hint="eastAsia" w:eastAsia="仿宋_GB2312"/>
          <w:sz w:val="32"/>
          <w:szCs w:val="32"/>
          <w:lang w:eastAsia="zh-CN"/>
        </w:rPr>
        <w:t>。主要领导</w:t>
      </w:r>
      <w:r>
        <w:rPr>
          <w:rFonts w:hint="eastAsia" w:eastAsia="仿宋_GB2312"/>
          <w:sz w:val="32"/>
          <w:szCs w:val="32"/>
          <w:lang w:val="en-US" w:eastAsia="zh-CN"/>
        </w:rPr>
        <w:t>要</w:t>
      </w:r>
      <w:r>
        <w:rPr>
          <w:rFonts w:hint="eastAsia" w:eastAsia="仿宋_GB2312"/>
          <w:sz w:val="32"/>
          <w:szCs w:val="32"/>
          <w:lang w:eastAsia="zh-CN"/>
        </w:rPr>
        <w:t>亲自抓，分管领导具体抓，</w:t>
      </w:r>
      <w:r>
        <w:rPr>
          <w:rFonts w:hint="eastAsia" w:eastAsia="仿宋_GB2312"/>
          <w:sz w:val="32"/>
          <w:szCs w:val="32"/>
          <w:lang w:val="en-US" w:eastAsia="zh-CN"/>
        </w:rPr>
        <w:t>形成压实责任传导压力</w:t>
      </w:r>
      <w:r>
        <w:rPr>
          <w:rFonts w:hint="eastAsia" w:eastAsia="仿宋_GB2312"/>
          <w:sz w:val="32"/>
          <w:szCs w:val="32"/>
          <w:lang w:eastAsia="zh-CN"/>
        </w:rPr>
        <w:t>层层</w:t>
      </w:r>
      <w:r>
        <w:rPr>
          <w:rFonts w:hint="eastAsia" w:eastAsia="仿宋_GB2312"/>
          <w:sz w:val="32"/>
          <w:szCs w:val="32"/>
          <w:lang w:val="en-US" w:eastAsia="zh-CN"/>
        </w:rPr>
        <w:t>抓落实的格局</w:t>
      </w:r>
      <w:r>
        <w:rPr>
          <w:rFonts w:hint="eastAsia" w:eastAsia="仿宋_GB2312"/>
          <w:sz w:val="32"/>
          <w:szCs w:val="32"/>
          <w:lang w:eastAsia="zh-CN"/>
        </w:rPr>
        <w:t>，</w:t>
      </w:r>
      <w:r>
        <w:rPr>
          <w:rFonts w:hint="eastAsia" w:eastAsia="仿宋_GB2312"/>
          <w:sz w:val="32"/>
          <w:szCs w:val="32"/>
        </w:rPr>
        <w:t>对工作推进中</w:t>
      </w:r>
      <w:r>
        <w:rPr>
          <w:rFonts w:hint="eastAsia" w:eastAsia="仿宋_GB2312"/>
          <w:sz w:val="32"/>
          <w:szCs w:val="32"/>
          <w:lang w:val="en-US" w:eastAsia="zh-CN"/>
        </w:rPr>
        <w:t>遇到</w:t>
      </w:r>
      <w:r>
        <w:rPr>
          <w:rFonts w:hint="eastAsia" w:eastAsia="仿宋_GB2312"/>
          <w:sz w:val="32"/>
          <w:szCs w:val="32"/>
        </w:rPr>
        <w:t>的问题，</w:t>
      </w:r>
      <w:r>
        <w:rPr>
          <w:rFonts w:hint="eastAsia" w:eastAsia="仿宋_GB2312"/>
          <w:sz w:val="32"/>
          <w:szCs w:val="32"/>
          <w:lang w:val="en-US" w:eastAsia="zh-CN"/>
        </w:rPr>
        <w:t>要及时沟通</w:t>
      </w:r>
      <w:r>
        <w:rPr>
          <w:rFonts w:hint="eastAsia" w:eastAsia="仿宋_GB2312"/>
          <w:sz w:val="32"/>
          <w:szCs w:val="32"/>
        </w:rPr>
        <w:t>及时研究</w:t>
      </w:r>
      <w:r>
        <w:rPr>
          <w:rFonts w:hint="eastAsia" w:eastAsia="仿宋_GB2312"/>
          <w:sz w:val="32"/>
          <w:szCs w:val="32"/>
          <w:lang w:val="en-US" w:eastAsia="zh-CN"/>
        </w:rPr>
        <w:t>及时</w:t>
      </w:r>
      <w:r>
        <w:rPr>
          <w:rFonts w:hint="eastAsia" w:eastAsia="仿宋_GB2312"/>
          <w:sz w:val="32"/>
          <w:szCs w:val="32"/>
        </w:rPr>
        <w:t>解决，确保</w:t>
      </w:r>
      <w:r>
        <w:rPr>
          <w:rFonts w:hint="eastAsia" w:eastAsia="仿宋_GB2312"/>
          <w:sz w:val="32"/>
          <w:szCs w:val="32"/>
          <w:lang w:eastAsia="zh-CN"/>
        </w:rPr>
        <w:t>我区城乡居民医疗保险工作持续、稳步、顺利</w:t>
      </w:r>
      <w:r>
        <w:rPr>
          <w:rFonts w:hint="eastAsia" w:eastAsia="仿宋_GB2312"/>
          <w:sz w:val="32"/>
          <w:szCs w:val="32"/>
          <w:lang w:val="en-US" w:eastAsia="zh-CN"/>
        </w:rPr>
        <w:t>开展，做到</w:t>
      </w:r>
      <w:r>
        <w:rPr>
          <w:rFonts w:hint="eastAsia" w:eastAsia="仿宋_GB2312"/>
          <w:sz w:val="32"/>
          <w:szCs w:val="32"/>
        </w:rPr>
        <w:t>应参尽参</w:t>
      </w:r>
      <w:r>
        <w:rPr>
          <w:rFonts w:hint="eastAsia" w:eastAsia="仿宋_GB2312"/>
          <w:sz w:val="32"/>
          <w:szCs w:val="32"/>
          <w:lang w:eastAsia="zh-CN"/>
        </w:rPr>
        <w:t>、</w:t>
      </w:r>
      <w:r>
        <w:rPr>
          <w:rFonts w:hint="eastAsia" w:eastAsia="仿宋_GB2312"/>
          <w:sz w:val="32"/>
          <w:szCs w:val="32"/>
        </w:rPr>
        <w:t>应保尽保</w:t>
      </w:r>
      <w:r>
        <w:rPr>
          <w:rFonts w:hint="eastAsia" w:eastAsia="仿宋_GB2312"/>
          <w:sz w:val="32"/>
          <w:szCs w:val="32"/>
          <w:lang w:val="en-US" w:eastAsia="zh-CN"/>
        </w:rPr>
        <w:t>。</w:t>
      </w:r>
    </w:p>
    <w:p>
      <w:pPr>
        <w:keepNext w:val="0"/>
        <w:keepLines w:val="0"/>
        <w:pageBreakBefore w:val="0"/>
        <w:kinsoku/>
        <w:wordWrap/>
        <w:topLinePunct w:val="0"/>
        <w:autoSpaceDE/>
        <w:autoSpaceDN/>
        <w:bidi w:val="0"/>
        <w:adjustRightInd/>
        <w:snapToGrid/>
        <w:spacing w:line="680" w:lineRule="exact"/>
        <w:ind w:firstLine="640" w:firstLineChars="200"/>
        <w:textAlignment w:val="auto"/>
        <w:rPr>
          <w:rFonts w:hint="eastAsia" w:ascii="仿宋" w:hAnsi="仿宋" w:eastAsia="仿宋_GB2312" w:cs="仿宋"/>
          <w:b w:val="0"/>
          <w:bCs/>
          <w:sz w:val="32"/>
          <w:szCs w:val="32"/>
          <w:lang w:val="en-US" w:eastAsia="zh-CN"/>
        </w:rPr>
      </w:pPr>
      <w:r>
        <w:rPr>
          <w:rFonts w:hint="eastAsia" w:ascii="楷体_GB2312" w:eastAsia="楷体_GB2312"/>
          <w:b w:val="0"/>
          <w:bCs/>
          <w:sz w:val="32"/>
          <w:szCs w:val="32"/>
        </w:rPr>
        <w:t>（二）加强联动，</w:t>
      </w:r>
      <w:r>
        <w:rPr>
          <w:rFonts w:hint="eastAsia" w:ascii="楷体_GB2312" w:eastAsia="楷体_GB2312"/>
          <w:b w:val="0"/>
          <w:bCs/>
          <w:sz w:val="32"/>
          <w:szCs w:val="32"/>
          <w:lang w:val="en-US" w:eastAsia="zh-CN"/>
        </w:rPr>
        <w:t>合</w:t>
      </w:r>
      <w:r>
        <w:rPr>
          <w:rFonts w:hint="eastAsia" w:ascii="楷体_GB2312" w:eastAsia="楷体_GB2312"/>
          <w:b w:val="0"/>
          <w:bCs/>
          <w:sz w:val="32"/>
          <w:szCs w:val="32"/>
        </w:rPr>
        <w:t>力推进。</w:t>
      </w:r>
      <w:r>
        <w:rPr>
          <w:rFonts w:hint="eastAsia" w:eastAsia="仿宋_GB2312"/>
          <w:sz w:val="32"/>
          <w:szCs w:val="32"/>
          <w:lang w:eastAsia="zh-CN"/>
        </w:rPr>
        <w:t>税务、医保部门要积极沟通对接、加强参保缴费业 务衔接协同，提高工作效率和服务水平，确保城乡居民参保 缴费顺畅。税务部门要在办税服务 厅设立居民医保现金缴费处，方便不会使用智能手机和银行卡缴费的群众缴费。农业农村、民政、残疾、卫体、教育、退役军人事务局等部门要积极落实本部门管理对象的参保动员主体责任，做好本部门管理对象参保动员工作。民政负责：低保人员、特 困人员（含孤儿、事实无人抚养儿童、儿童福利机构收留抚 养儿童）；农业农村负责：稳定脱贫人员、返贫致贫人员、脱贫不稳定人员、边缘易致贫人员、突发严重困难人 口；区残疾人联合会：1 、2 级重度残疾人；卫体负责： 重度精神病人及独生子女、双女户家庭；教育负责：在校高、中、小、幼儿学生；退役军人事务局负责：退役军人及优抚对 象。重点做好特殊人群的参保动员，确保特殊人群 100%参保。各乡镇（街道、中心）、各有关单位要明确职责、主动  联系、积极配合，加强协作形成工作合力，有序开展财政资 助特殊人群的信息比对核实和缴费工作。公安</w:t>
      </w:r>
      <w:bookmarkStart w:id="0" w:name="_GoBack"/>
      <w:bookmarkEnd w:id="0"/>
      <w:r>
        <w:rPr>
          <w:rFonts w:hint="eastAsia" w:eastAsia="仿宋_GB2312"/>
          <w:sz w:val="32"/>
          <w:szCs w:val="32"/>
          <w:lang w:eastAsia="zh-CN"/>
        </w:rPr>
        <w:t>部门要配合各乡镇（街道、中心）做好户籍信息对比工作。 财政、区医保、残疾等相关部门要将 资助参保资金按规定及时拨付到位，确保城乡居民个人缴费 资金、上级财政补助资金和其它资金及时足额缴入城乡居民 医疗保险基金专户。</w:t>
      </w:r>
    </w:p>
    <w:p>
      <w:pPr>
        <w:keepNext w:val="0"/>
        <w:keepLines w:val="0"/>
        <w:pageBreakBefore w:val="0"/>
        <w:widowControl w:val="0"/>
        <w:kinsoku/>
        <w:wordWrap/>
        <w:overflowPunct w:val="0"/>
        <w:topLinePunct w:val="0"/>
        <w:autoSpaceDE/>
        <w:autoSpaceDN/>
        <w:bidi w:val="0"/>
        <w:adjustRightInd/>
        <w:snapToGrid/>
        <w:spacing w:line="680" w:lineRule="exact"/>
        <w:textAlignment w:val="auto"/>
        <w:rPr>
          <w:rFonts w:hint="eastAsia" w:eastAsia="仿宋_GB2312"/>
          <w:sz w:val="32"/>
          <w:szCs w:val="32"/>
        </w:rPr>
      </w:pPr>
    </w:p>
    <w:p>
      <w:pPr>
        <w:keepNext w:val="0"/>
        <w:keepLines w:val="0"/>
        <w:pageBreakBefore w:val="0"/>
        <w:widowControl w:val="0"/>
        <w:kinsoku/>
        <w:wordWrap/>
        <w:overflowPunct w:val="0"/>
        <w:topLinePunct w:val="0"/>
        <w:autoSpaceDE/>
        <w:autoSpaceDN/>
        <w:bidi w:val="0"/>
        <w:adjustRightInd/>
        <w:snapToGrid/>
        <w:spacing w:line="680" w:lineRule="exact"/>
        <w:textAlignment w:val="auto"/>
        <w:rPr>
          <w:rFonts w:hint="eastAsia" w:eastAsia="仿宋_GB2312"/>
          <w:sz w:val="32"/>
          <w:szCs w:val="32"/>
        </w:rPr>
      </w:pPr>
    </w:p>
    <w:p>
      <w:pPr>
        <w:keepNext w:val="0"/>
        <w:keepLines w:val="0"/>
        <w:pageBreakBefore w:val="0"/>
        <w:widowControl w:val="0"/>
        <w:kinsoku/>
        <w:wordWrap/>
        <w:topLinePunct w:val="0"/>
        <w:autoSpaceDE/>
        <w:autoSpaceDN/>
        <w:bidi w:val="0"/>
        <w:adjustRightInd/>
        <w:snapToGrid/>
        <w:spacing w:line="680" w:lineRule="exact"/>
        <w:ind w:firstLine="640" w:firstLineChars="200"/>
        <w:textAlignment w:val="auto"/>
        <w:rPr>
          <w:rFonts w:ascii="仿宋" w:hAnsi="仿宋" w:eastAsia="仿宋"/>
          <w:sz w:val="32"/>
          <w:szCs w:val="32"/>
        </w:rPr>
      </w:pPr>
      <w:r>
        <w:rPr>
          <w:rFonts w:eastAsia="仿宋_GB2312"/>
          <w:color w:val="00000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zFiMjg1NjAyNmEwOWU1NmU5YTM4YTk5OTI0YzYifQ=="/>
  </w:docVars>
  <w:rsids>
    <w:rsidRoot w:val="00476FB1"/>
    <w:rsid w:val="00035516"/>
    <w:rsid w:val="000C789B"/>
    <w:rsid w:val="000F5842"/>
    <w:rsid w:val="00132439"/>
    <w:rsid w:val="001359A4"/>
    <w:rsid w:val="001851B6"/>
    <w:rsid w:val="00196CF2"/>
    <w:rsid w:val="001B0A04"/>
    <w:rsid w:val="001D66D6"/>
    <w:rsid w:val="001E743F"/>
    <w:rsid w:val="002131C4"/>
    <w:rsid w:val="0023254E"/>
    <w:rsid w:val="002428A3"/>
    <w:rsid w:val="00272E38"/>
    <w:rsid w:val="00273030"/>
    <w:rsid w:val="00281EC7"/>
    <w:rsid w:val="00286330"/>
    <w:rsid w:val="002B03E0"/>
    <w:rsid w:val="00320F53"/>
    <w:rsid w:val="00326148"/>
    <w:rsid w:val="00355C6B"/>
    <w:rsid w:val="003642CE"/>
    <w:rsid w:val="00392E0D"/>
    <w:rsid w:val="003A216C"/>
    <w:rsid w:val="003A43C4"/>
    <w:rsid w:val="00410DEF"/>
    <w:rsid w:val="00435C51"/>
    <w:rsid w:val="00437E50"/>
    <w:rsid w:val="004501D4"/>
    <w:rsid w:val="00476FB1"/>
    <w:rsid w:val="004D4AA7"/>
    <w:rsid w:val="005107C5"/>
    <w:rsid w:val="00513805"/>
    <w:rsid w:val="00542DF2"/>
    <w:rsid w:val="005615BB"/>
    <w:rsid w:val="00571140"/>
    <w:rsid w:val="00586DD2"/>
    <w:rsid w:val="00587F45"/>
    <w:rsid w:val="005A340C"/>
    <w:rsid w:val="005C0988"/>
    <w:rsid w:val="005C3A35"/>
    <w:rsid w:val="005D05DE"/>
    <w:rsid w:val="005E0FA9"/>
    <w:rsid w:val="00610A72"/>
    <w:rsid w:val="00616A10"/>
    <w:rsid w:val="00617EC9"/>
    <w:rsid w:val="00636715"/>
    <w:rsid w:val="00695F6B"/>
    <w:rsid w:val="006D7B46"/>
    <w:rsid w:val="006F002A"/>
    <w:rsid w:val="006F162B"/>
    <w:rsid w:val="0076174F"/>
    <w:rsid w:val="007901E0"/>
    <w:rsid w:val="00794DBC"/>
    <w:rsid w:val="00797284"/>
    <w:rsid w:val="007B1B8A"/>
    <w:rsid w:val="007C322F"/>
    <w:rsid w:val="007C3554"/>
    <w:rsid w:val="007F0330"/>
    <w:rsid w:val="008158F6"/>
    <w:rsid w:val="008219C9"/>
    <w:rsid w:val="00824435"/>
    <w:rsid w:val="00852BD0"/>
    <w:rsid w:val="008821C4"/>
    <w:rsid w:val="00890E0A"/>
    <w:rsid w:val="008A06C5"/>
    <w:rsid w:val="008B2282"/>
    <w:rsid w:val="008B5AD3"/>
    <w:rsid w:val="008D4D4D"/>
    <w:rsid w:val="008F6EC6"/>
    <w:rsid w:val="00903573"/>
    <w:rsid w:val="00941B41"/>
    <w:rsid w:val="009423AA"/>
    <w:rsid w:val="00960F83"/>
    <w:rsid w:val="00961264"/>
    <w:rsid w:val="009639A6"/>
    <w:rsid w:val="0096746E"/>
    <w:rsid w:val="009E22CF"/>
    <w:rsid w:val="00A21498"/>
    <w:rsid w:val="00A21F7F"/>
    <w:rsid w:val="00A265DC"/>
    <w:rsid w:val="00A45A26"/>
    <w:rsid w:val="00A5626A"/>
    <w:rsid w:val="00A65990"/>
    <w:rsid w:val="00A65D63"/>
    <w:rsid w:val="00AA7A64"/>
    <w:rsid w:val="00AB5CAB"/>
    <w:rsid w:val="00AB6CF4"/>
    <w:rsid w:val="00B271F3"/>
    <w:rsid w:val="00B324D7"/>
    <w:rsid w:val="00B5144E"/>
    <w:rsid w:val="00C030F8"/>
    <w:rsid w:val="00C439E5"/>
    <w:rsid w:val="00C8267F"/>
    <w:rsid w:val="00C9578B"/>
    <w:rsid w:val="00CA18F0"/>
    <w:rsid w:val="00CA616A"/>
    <w:rsid w:val="00CC0BC7"/>
    <w:rsid w:val="00CC12D3"/>
    <w:rsid w:val="00CD115E"/>
    <w:rsid w:val="00CE11C1"/>
    <w:rsid w:val="00CF328F"/>
    <w:rsid w:val="00CF7B48"/>
    <w:rsid w:val="00D53359"/>
    <w:rsid w:val="00D93DE2"/>
    <w:rsid w:val="00DD73B3"/>
    <w:rsid w:val="00E1045A"/>
    <w:rsid w:val="00E66179"/>
    <w:rsid w:val="00EA53EB"/>
    <w:rsid w:val="00EF00D1"/>
    <w:rsid w:val="00F35564"/>
    <w:rsid w:val="00F550EB"/>
    <w:rsid w:val="00F734D8"/>
    <w:rsid w:val="00F75168"/>
    <w:rsid w:val="00F75675"/>
    <w:rsid w:val="00F909AF"/>
    <w:rsid w:val="00FA14B0"/>
    <w:rsid w:val="00FA49F3"/>
    <w:rsid w:val="00FB460C"/>
    <w:rsid w:val="00FE61C9"/>
    <w:rsid w:val="0D77797C"/>
    <w:rsid w:val="16BEFC61"/>
    <w:rsid w:val="17233E03"/>
    <w:rsid w:val="18673168"/>
    <w:rsid w:val="189165B1"/>
    <w:rsid w:val="21BF2992"/>
    <w:rsid w:val="32492B09"/>
    <w:rsid w:val="32AB5B3C"/>
    <w:rsid w:val="33EC06D6"/>
    <w:rsid w:val="346E628C"/>
    <w:rsid w:val="34BC4542"/>
    <w:rsid w:val="41327338"/>
    <w:rsid w:val="476E39B2"/>
    <w:rsid w:val="4B0E7960"/>
    <w:rsid w:val="53193986"/>
    <w:rsid w:val="5ED00159"/>
    <w:rsid w:val="655F3F66"/>
    <w:rsid w:val="66B8191E"/>
    <w:rsid w:val="7F781EA1"/>
    <w:rsid w:val="D3C5CB36"/>
    <w:rsid w:val="DD5B1F3A"/>
    <w:rsid w:val="F767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spacing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rFonts w:ascii="Times New Roman" w:hAnsi="Times New Roman" w:eastAsia="宋体" w:cs="Times New Roman"/>
      <w:sz w:val="18"/>
      <w:szCs w:val="18"/>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1839</Words>
  <Characters>1962</Characters>
  <Lines>12</Lines>
  <Paragraphs>3</Paragraphs>
  <TotalTime>16</TotalTime>
  <ScaleCrop>false</ScaleCrop>
  <LinksUpToDate>false</LinksUpToDate>
  <CharactersWithSpaces>2031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2022-10-25T18:00:00Z</dcterms:created>
  <dc:creator>Administrator</dc:creator>
  <cp:lastModifiedBy>user</cp:lastModifiedBy>
  <cp:lastPrinted>2022-10-18T23:53:00Z</cp:lastPrinted>
  <dcterms:modified xsi:type="dcterms:W3CDTF">2025-10-29T15:41:22Z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A31F29F44B344971921E81DAD48612F3_13</vt:lpwstr>
  </property>
  <property fmtid="{D5CDD505-2E9C-101B-9397-08002B2CF9AE}" pid="4" name="KSOTemplateDocerSaveRecord">
    <vt:lpwstr>eyJoZGlkIjoiOThkMDc2ZTFjNGYxZTExMzI3ZTA2OTk1YzczMGY0MDUifQ==</vt:lpwstr>
  </property>
</Properties>
</file>