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40" w:lineRule="exact"/>
        <w:rPr>
          <w:rFonts w:ascii="方正小标宋_GBK" w:eastAsia="方正小标宋_GBK"/>
          <w:bCs/>
          <w:sz w:val="44"/>
          <w:szCs w:val="44"/>
        </w:rPr>
      </w:pPr>
      <w:r>
        <w:rPr>
          <w:rFonts w:hint="eastAsia" w:eastAsia="仿宋_GB2312"/>
          <w:sz w:val="32"/>
          <w:szCs w:val="32"/>
          <w:lang w:eastAsia="zh-CN"/>
        </w:rPr>
        <w:drawing>
          <wp:anchor distT="0" distB="0" distL="114300" distR="114300" simplePos="0" relativeHeight="251659264" behindDoc="1" locked="0" layoutInCell="1" allowOverlap="1">
            <wp:simplePos x="0" y="0"/>
            <wp:positionH relativeFrom="column">
              <wp:posOffset>-1136015</wp:posOffset>
            </wp:positionH>
            <wp:positionV relativeFrom="paragraph">
              <wp:posOffset>-967740</wp:posOffset>
            </wp:positionV>
            <wp:extent cx="7611110" cy="10744200"/>
            <wp:effectExtent l="0" t="0" r="8890" b="0"/>
            <wp:wrapNone/>
            <wp:docPr id="1" name="图片 1" descr="Nipic_31372278_202305240850161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Nipic_31372278_20230524085016186"/>
                    <pic:cNvPicPr>
                      <a:picLocks noChangeAspect="true"/>
                    </pic:cNvPicPr>
                  </pic:nvPicPr>
                  <pic:blipFill>
                    <a:blip r:embed="rId6"/>
                    <a:stretch>
                      <a:fillRect/>
                    </a:stretch>
                  </pic:blipFill>
                  <pic:spPr>
                    <a:xfrm>
                      <a:off x="0" y="0"/>
                      <a:ext cx="7611110" cy="10744200"/>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line="900" w:lineRule="exact"/>
        <w:jc w:val="center"/>
        <w:textAlignment w:val="auto"/>
        <w:rPr>
          <w:rFonts w:hint="eastAsia" w:ascii="方正大标宋简体" w:hAnsi="方正大标宋简体" w:eastAsia="方正大标宋简体" w:cs="方正大标宋简体"/>
          <w:b/>
          <w:bCs w:val="0"/>
          <w:color w:val="FF0000"/>
          <w:sz w:val="44"/>
          <w:szCs w:val="44"/>
        </w:rPr>
      </w:pPr>
      <w:r>
        <w:rPr>
          <w:rFonts w:hint="eastAsia" w:ascii="方正大标宋简体" w:hAnsi="方正大标宋简体" w:eastAsia="方正大标宋简体" w:cs="方正大标宋简体"/>
          <w:b/>
          <w:bCs w:val="0"/>
          <w:color w:val="FF0000"/>
          <w:sz w:val="44"/>
          <w:szCs w:val="44"/>
        </w:rPr>
        <w:t>长治市屯留区人民政府办公室</w:t>
      </w:r>
    </w:p>
    <w:p>
      <w:pPr>
        <w:keepNext w:val="0"/>
        <w:keepLines w:val="0"/>
        <w:pageBreakBefore w:val="0"/>
        <w:widowControl w:val="0"/>
        <w:kinsoku/>
        <w:wordWrap/>
        <w:overflowPunct w:val="0"/>
        <w:topLinePunct w:val="0"/>
        <w:autoSpaceDE/>
        <w:autoSpaceDN/>
        <w:bidi w:val="0"/>
        <w:adjustRightInd/>
        <w:snapToGrid/>
        <w:spacing w:line="900" w:lineRule="exact"/>
        <w:jc w:val="center"/>
        <w:textAlignment w:val="auto"/>
        <w:rPr>
          <w:rFonts w:hint="eastAsia" w:ascii="方正大标宋简体" w:hAnsi="方正大标宋简体" w:eastAsia="方正大标宋简体" w:cs="方正大标宋简体"/>
          <w:b/>
          <w:bCs w:val="0"/>
          <w:color w:val="FF0000"/>
          <w:sz w:val="44"/>
          <w:szCs w:val="44"/>
        </w:rPr>
      </w:pPr>
      <w:bookmarkStart w:id="0" w:name="_GoBack"/>
      <w:r>
        <w:rPr>
          <w:rFonts w:hint="eastAsia" w:ascii="方正大标宋简体" w:hAnsi="方正大标宋简体" w:eastAsia="方正大标宋简体" w:cs="方正大标宋简体"/>
          <w:b/>
          <w:bCs w:val="0"/>
          <w:color w:val="FF0000"/>
          <w:sz w:val="44"/>
          <w:szCs w:val="44"/>
        </w:rPr>
        <w:t>关于开展预收202</w:t>
      </w:r>
      <w:r>
        <w:rPr>
          <w:rFonts w:hint="eastAsia" w:ascii="方正大标宋简体" w:hAnsi="方正大标宋简体" w:eastAsia="方正大标宋简体" w:cs="方正大标宋简体"/>
          <w:b/>
          <w:bCs w:val="0"/>
          <w:color w:val="FF0000"/>
          <w:sz w:val="44"/>
          <w:szCs w:val="44"/>
          <w:lang w:val="en-US" w:eastAsia="zh-CN"/>
        </w:rPr>
        <w:t>5</w:t>
      </w:r>
      <w:r>
        <w:rPr>
          <w:rFonts w:hint="eastAsia" w:ascii="方正大标宋简体" w:hAnsi="方正大标宋简体" w:eastAsia="方正大标宋简体" w:cs="方正大标宋简体"/>
          <w:b/>
          <w:bCs w:val="0"/>
          <w:color w:val="FF0000"/>
          <w:sz w:val="44"/>
          <w:szCs w:val="44"/>
        </w:rPr>
        <w:t>年度城乡居民医疗保险</w:t>
      </w:r>
    </w:p>
    <w:p>
      <w:pPr>
        <w:keepNext w:val="0"/>
        <w:keepLines w:val="0"/>
        <w:pageBreakBefore w:val="0"/>
        <w:widowControl w:val="0"/>
        <w:kinsoku/>
        <w:wordWrap/>
        <w:overflowPunct w:val="0"/>
        <w:topLinePunct w:val="0"/>
        <w:autoSpaceDE/>
        <w:autoSpaceDN/>
        <w:bidi w:val="0"/>
        <w:adjustRightInd/>
        <w:snapToGrid/>
        <w:spacing w:line="900" w:lineRule="exact"/>
        <w:jc w:val="center"/>
        <w:textAlignment w:val="auto"/>
        <w:rPr>
          <w:rFonts w:hint="eastAsia" w:ascii="方正大标宋简体" w:hAnsi="方正大标宋简体" w:eastAsia="方正大标宋简体" w:cs="方正大标宋简体"/>
          <w:b/>
          <w:bCs w:val="0"/>
          <w:color w:val="FF0000"/>
          <w:sz w:val="44"/>
          <w:szCs w:val="44"/>
        </w:rPr>
      </w:pPr>
      <w:r>
        <w:rPr>
          <w:rFonts w:hint="eastAsia" w:ascii="方正大标宋简体" w:hAnsi="方正大标宋简体" w:eastAsia="方正大标宋简体" w:cs="方正大标宋简体"/>
          <w:b/>
          <w:bCs w:val="0"/>
          <w:color w:val="FF0000"/>
          <w:sz w:val="44"/>
          <w:szCs w:val="44"/>
        </w:rPr>
        <w:t>征缴工作政策解读</w:t>
      </w:r>
    </w:p>
    <w:bookmarkEnd w:id="0"/>
    <w:p>
      <w:pPr>
        <w:overflowPunct w:val="0"/>
        <w:spacing w:line="580" w:lineRule="exact"/>
        <w:rPr>
          <w:rFonts w:hint="eastAsia" w:eastAsia="仿宋_GB2312"/>
          <w:sz w:val="32"/>
          <w:szCs w:val="32"/>
          <w:lang w:eastAsia="zh-CN"/>
        </w:rPr>
      </w:pPr>
    </w:p>
    <w:p>
      <w:pPr>
        <w:keepNext w:val="0"/>
        <w:keepLines w:val="0"/>
        <w:pageBreakBefore w:val="0"/>
        <w:kinsoku/>
        <w:wordWrap/>
        <w:overflowPunct w:val="0"/>
        <w:topLinePunct w:val="0"/>
        <w:autoSpaceDE/>
        <w:autoSpaceDN/>
        <w:bidi w:val="0"/>
        <w:adjustRightInd/>
        <w:snapToGrid/>
        <w:spacing w:line="760" w:lineRule="exact"/>
        <w:ind w:firstLine="640" w:firstLineChars="200"/>
        <w:textAlignment w:val="auto"/>
        <w:rPr>
          <w:rFonts w:ascii="仿宋" w:hAnsi="仿宋" w:eastAsia="仿宋"/>
          <w:sz w:val="32"/>
          <w:szCs w:val="32"/>
        </w:rPr>
      </w:pPr>
      <w:r>
        <w:rPr>
          <w:rFonts w:hint="eastAsia" w:ascii="仿宋" w:hAnsi="仿宋" w:eastAsia="仿宋"/>
          <w:sz w:val="32"/>
          <w:szCs w:val="32"/>
        </w:rPr>
        <w:t>现就长治市屯留区人民政府办公室《关于开展预收202</w:t>
      </w:r>
      <w:r>
        <w:rPr>
          <w:rFonts w:hint="eastAsia" w:ascii="仿宋" w:hAnsi="仿宋" w:eastAsia="仿宋"/>
          <w:sz w:val="32"/>
          <w:szCs w:val="32"/>
          <w:lang w:val="en-US" w:eastAsia="zh-CN"/>
        </w:rPr>
        <w:t>5</w:t>
      </w:r>
      <w:r>
        <w:rPr>
          <w:rFonts w:hint="eastAsia" w:ascii="仿宋" w:hAnsi="仿宋" w:eastAsia="仿宋"/>
          <w:sz w:val="32"/>
          <w:szCs w:val="32"/>
        </w:rPr>
        <w:t>年度城乡居民医疗保险征缴工作的通知》（屯政办发〔202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 xml:space="preserve">   44</w:t>
      </w:r>
      <w:r>
        <w:rPr>
          <w:rFonts w:hint="eastAsia" w:ascii="仿宋" w:hAnsi="仿宋" w:eastAsia="仿宋"/>
          <w:sz w:val="32"/>
          <w:szCs w:val="32"/>
        </w:rPr>
        <w:t>号）的政策解读如下：</w:t>
      </w:r>
    </w:p>
    <w:p>
      <w:pPr>
        <w:keepNext w:val="0"/>
        <w:keepLines w:val="0"/>
        <w:pageBreakBefore w:val="0"/>
        <w:kinsoku/>
        <w:wordWrap/>
        <w:overflowPunct w:val="0"/>
        <w:topLinePunct w:val="0"/>
        <w:autoSpaceDE/>
        <w:autoSpaceDN/>
        <w:bidi w:val="0"/>
        <w:adjustRightInd/>
        <w:snapToGrid/>
        <w:spacing w:line="760" w:lineRule="exact"/>
        <w:ind w:firstLine="1470" w:firstLineChars="700"/>
        <w:textAlignment w:val="auto"/>
        <w:rPr>
          <w:rFonts w:hint="eastAsia" w:ascii="方正大标宋简体" w:hAnsi="方正大标宋简体" w:eastAsia="方正大标宋简体" w:cs="方正大标宋简体"/>
          <w:b w:val="0"/>
          <w:bCs w:val="0"/>
          <w:sz w:val="32"/>
          <w:szCs w:val="32"/>
        </w:rPr>
      </w:pPr>
      <w:r>
        <w:drawing>
          <wp:anchor distT="0" distB="0" distL="114300" distR="114300" simplePos="0" relativeHeight="251662336" behindDoc="1" locked="0" layoutInCell="1" allowOverlap="1">
            <wp:simplePos x="0" y="0"/>
            <wp:positionH relativeFrom="column">
              <wp:posOffset>-6350</wp:posOffset>
            </wp:positionH>
            <wp:positionV relativeFrom="paragraph">
              <wp:posOffset>17145</wp:posOffset>
            </wp:positionV>
            <wp:extent cx="5269865" cy="511810"/>
            <wp:effectExtent l="0" t="0" r="635" b="8890"/>
            <wp:wrapNone/>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69865" cy="511810"/>
                    </a:xfrm>
                    <a:prstGeom prst="rect">
                      <a:avLst/>
                    </a:prstGeom>
                    <a:noFill/>
                    <a:ln>
                      <a:noFill/>
                    </a:ln>
                  </pic:spPr>
                </pic:pic>
              </a:graphicData>
            </a:graphic>
          </wp:anchor>
        </w:drawing>
      </w:r>
      <w:r>
        <w:rPr>
          <w:rFonts w:hint="eastAsia" w:ascii="方正大标宋简体" w:hAnsi="方正大标宋简体" w:eastAsia="方正大标宋简体" w:cs="方正大标宋简体"/>
          <w:b w:val="0"/>
          <w:bCs w:val="0"/>
          <w:sz w:val="32"/>
          <w:szCs w:val="32"/>
        </w:rPr>
        <w:t>一、编制目的</w:t>
      </w:r>
    </w:p>
    <w:p>
      <w:pPr>
        <w:keepNext w:val="0"/>
        <w:keepLines w:val="0"/>
        <w:pageBreakBefore w:val="0"/>
        <w:widowControl/>
        <w:kinsoku/>
        <w:wordWrap/>
        <w:topLinePunct w:val="0"/>
        <w:autoSpaceDE/>
        <w:autoSpaceDN/>
        <w:bidi w:val="0"/>
        <w:adjustRightInd/>
        <w:snapToGrid/>
        <w:spacing w:line="760" w:lineRule="exact"/>
        <w:ind w:firstLine="640" w:firstLineChars="200"/>
        <w:jc w:val="left"/>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年度城乡居民基本医疗保险费征缴工作已经开始，按照长治市医疗保障局等</w:t>
      </w:r>
      <w:r>
        <w:rPr>
          <w:rFonts w:hint="eastAsia" w:eastAsia="仿宋_GB2312"/>
          <w:sz w:val="32"/>
          <w:szCs w:val="32"/>
          <w:lang w:val="en-US" w:eastAsia="zh-CN"/>
        </w:rPr>
        <w:t>四</w:t>
      </w:r>
      <w:r>
        <w:rPr>
          <w:rFonts w:hint="eastAsia" w:eastAsia="仿宋_GB2312"/>
          <w:sz w:val="32"/>
          <w:szCs w:val="32"/>
        </w:rPr>
        <w:t>家单位联合下发的《关于做好202</w:t>
      </w:r>
      <w:r>
        <w:rPr>
          <w:rFonts w:hint="eastAsia" w:eastAsia="仿宋_GB2312"/>
          <w:sz w:val="32"/>
          <w:szCs w:val="32"/>
          <w:lang w:val="en-US" w:eastAsia="zh-CN"/>
        </w:rPr>
        <w:t>4</w:t>
      </w:r>
      <w:r>
        <w:rPr>
          <w:rFonts w:hint="eastAsia" w:eastAsia="仿宋_GB2312"/>
          <w:sz w:val="32"/>
          <w:szCs w:val="32"/>
        </w:rPr>
        <w:t>年城乡居民基本医疗保障工作的通知》（长医保发〔202</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val="en-US" w:eastAsia="zh-CN"/>
        </w:rPr>
        <w:t>19</w:t>
      </w:r>
      <w:r>
        <w:rPr>
          <w:rFonts w:hint="eastAsia" w:eastAsia="仿宋_GB2312"/>
          <w:sz w:val="32"/>
          <w:szCs w:val="32"/>
        </w:rPr>
        <w:t>号）文件要求，在今年参保缴费工作中，各乡镇、街道及有关单位务必高度重视，明确目标任务，精心组织，周密部署，确保我区城乡居民医疗保险工作持续、稳步、顺利开展。</w:t>
      </w:r>
    </w:p>
    <w:p>
      <w:pPr>
        <w:keepNext w:val="0"/>
        <w:keepLines w:val="0"/>
        <w:pageBreakBefore w:val="0"/>
        <w:kinsoku/>
        <w:wordWrap/>
        <w:overflowPunct w:val="0"/>
        <w:topLinePunct w:val="0"/>
        <w:autoSpaceDE/>
        <w:autoSpaceDN/>
        <w:bidi w:val="0"/>
        <w:adjustRightInd/>
        <w:snapToGrid/>
        <w:spacing w:line="760" w:lineRule="exact"/>
        <w:ind w:firstLine="1470" w:firstLineChars="700"/>
        <w:textAlignment w:val="auto"/>
        <w:rPr>
          <w:rFonts w:hint="eastAsia" w:ascii="方正大标宋简体" w:hAnsi="方正大标宋简体" w:eastAsia="方正大标宋简体" w:cs="方正大标宋简体"/>
          <w:sz w:val="32"/>
          <w:szCs w:val="32"/>
        </w:rPr>
      </w:pPr>
      <w:r>
        <w:drawing>
          <wp:anchor distT="0" distB="0" distL="114300" distR="114300" simplePos="0" relativeHeight="251663360" behindDoc="1" locked="0" layoutInCell="1" allowOverlap="1">
            <wp:simplePos x="0" y="0"/>
            <wp:positionH relativeFrom="column">
              <wp:posOffset>-4445</wp:posOffset>
            </wp:positionH>
            <wp:positionV relativeFrom="paragraph">
              <wp:posOffset>44450</wp:posOffset>
            </wp:positionV>
            <wp:extent cx="5269865" cy="511810"/>
            <wp:effectExtent l="0" t="0" r="635" b="8890"/>
            <wp:wrapNone/>
            <wp:docPr id="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true"/>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69865" cy="511810"/>
                    </a:xfrm>
                    <a:prstGeom prst="rect">
                      <a:avLst/>
                    </a:prstGeom>
                    <a:noFill/>
                    <a:ln>
                      <a:noFill/>
                    </a:ln>
                  </pic:spPr>
                </pic:pic>
              </a:graphicData>
            </a:graphic>
          </wp:anchor>
        </w:drawing>
      </w:r>
      <w:r>
        <w:rPr>
          <w:rFonts w:hint="eastAsia" w:ascii="方正大标宋简体" w:hAnsi="方正大标宋简体" w:eastAsia="方正大标宋简体" w:cs="方正大标宋简体"/>
          <w:sz w:val="32"/>
          <w:szCs w:val="32"/>
        </w:rPr>
        <w:t>二、参保对象</w:t>
      </w:r>
    </w:p>
    <w:p>
      <w:pPr>
        <w:keepNext w:val="0"/>
        <w:keepLines w:val="0"/>
        <w:pageBreakBefore w:val="0"/>
        <w:kinsoku/>
        <w:wordWrap/>
        <w:overflowPunct w:val="0"/>
        <w:topLinePunct w:val="0"/>
        <w:autoSpaceDE/>
        <w:autoSpaceDN/>
        <w:bidi w:val="0"/>
        <w:adjustRightInd/>
        <w:snapToGrid/>
        <w:spacing w:line="760" w:lineRule="exact"/>
        <w:ind w:firstLine="640" w:firstLineChars="200"/>
        <w:textAlignment w:val="auto"/>
        <w:rPr>
          <w:rFonts w:eastAsia="仿宋_GB2312"/>
          <w:sz w:val="32"/>
          <w:szCs w:val="32"/>
        </w:rPr>
      </w:pPr>
      <w:r>
        <w:rPr>
          <w:rFonts w:hint="eastAsia" w:eastAsia="仿宋_GB2312"/>
          <w:sz w:val="32"/>
          <w:szCs w:val="32"/>
        </w:rPr>
        <w:t>城乡居民基本医疗保险参保对象为应参加职工医疗保险以外的其他所有城乡居民。</w:t>
      </w:r>
    </w:p>
    <w:p>
      <w:pPr>
        <w:keepNext w:val="0"/>
        <w:keepLines w:val="0"/>
        <w:pageBreakBefore w:val="0"/>
        <w:widowControl w:val="0"/>
        <w:kinsoku/>
        <w:wordWrap/>
        <w:overflowPunct w:val="0"/>
        <w:topLinePunct w:val="0"/>
        <w:autoSpaceDE/>
        <w:autoSpaceDN/>
        <w:bidi w:val="0"/>
        <w:adjustRightInd/>
        <w:snapToGrid/>
        <w:spacing w:line="820" w:lineRule="exact"/>
        <w:ind w:firstLine="1280" w:firstLineChars="400"/>
        <w:textAlignment w:val="auto"/>
        <w:rPr>
          <w:rFonts w:hint="eastAsia" w:ascii="方正大标宋简体" w:hAnsi="方正大标宋简体" w:eastAsia="方正大标宋简体" w:cs="方正大标宋简体"/>
          <w:sz w:val="32"/>
          <w:szCs w:val="32"/>
        </w:rPr>
      </w:pPr>
      <w:r>
        <w:rPr>
          <w:rFonts w:hint="eastAsia" w:eastAsia="仿宋_GB2312"/>
          <w:sz w:val="32"/>
          <w:szCs w:val="32"/>
          <w:lang w:eastAsia="zh-CN"/>
        </w:rPr>
        <w:drawing>
          <wp:anchor distT="0" distB="0" distL="114300" distR="114300" simplePos="0" relativeHeight="251660288" behindDoc="1" locked="0" layoutInCell="1" allowOverlap="1">
            <wp:simplePos x="0" y="0"/>
            <wp:positionH relativeFrom="column">
              <wp:posOffset>-1132840</wp:posOffset>
            </wp:positionH>
            <wp:positionV relativeFrom="paragraph">
              <wp:posOffset>-903605</wp:posOffset>
            </wp:positionV>
            <wp:extent cx="7611110" cy="10744200"/>
            <wp:effectExtent l="0" t="0" r="8890" b="0"/>
            <wp:wrapNone/>
            <wp:docPr id="2" name="图片 2" descr="Nipic_31372278_202305240850161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Nipic_31372278_20230524085016186"/>
                    <pic:cNvPicPr>
                      <a:picLocks noChangeAspect="true"/>
                    </pic:cNvPicPr>
                  </pic:nvPicPr>
                  <pic:blipFill>
                    <a:blip r:embed="rId6"/>
                    <a:stretch>
                      <a:fillRect/>
                    </a:stretch>
                  </pic:blipFill>
                  <pic:spPr>
                    <a:xfrm>
                      <a:off x="0" y="0"/>
                      <a:ext cx="7611110" cy="10744200"/>
                    </a:xfrm>
                    <a:prstGeom prst="rect">
                      <a:avLst/>
                    </a:prstGeom>
                  </pic:spPr>
                </pic:pic>
              </a:graphicData>
            </a:graphic>
          </wp:anchor>
        </w:drawing>
      </w:r>
      <w:r>
        <w:drawing>
          <wp:anchor distT="0" distB="0" distL="114300" distR="114300" simplePos="0" relativeHeight="251664384" behindDoc="1" locked="0" layoutInCell="1" allowOverlap="1">
            <wp:simplePos x="0" y="0"/>
            <wp:positionH relativeFrom="column">
              <wp:posOffset>38100</wp:posOffset>
            </wp:positionH>
            <wp:positionV relativeFrom="paragraph">
              <wp:posOffset>10160</wp:posOffset>
            </wp:positionV>
            <wp:extent cx="5269865" cy="511810"/>
            <wp:effectExtent l="0" t="0" r="635" b="8890"/>
            <wp:wrapNone/>
            <wp:docPr id="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true"/>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69865" cy="511810"/>
                    </a:xfrm>
                    <a:prstGeom prst="rect">
                      <a:avLst/>
                    </a:prstGeom>
                    <a:noFill/>
                    <a:ln>
                      <a:noFill/>
                    </a:ln>
                  </pic:spPr>
                </pic:pic>
              </a:graphicData>
            </a:graphic>
          </wp:anchor>
        </w:drawing>
      </w:r>
      <w:r>
        <w:rPr>
          <w:rFonts w:hint="eastAsia" w:ascii="黑体" w:hAnsi="黑体" w:eastAsia="黑体" w:cs="黑体"/>
          <w:sz w:val="32"/>
          <w:szCs w:val="32"/>
          <w:lang w:val="en-US" w:eastAsia="zh-CN"/>
        </w:rPr>
        <w:t xml:space="preserve">   </w:t>
      </w:r>
      <w:r>
        <w:rPr>
          <w:rFonts w:hint="eastAsia" w:ascii="方正大标宋简体" w:hAnsi="方正大标宋简体" w:eastAsia="方正大标宋简体" w:cs="方正大标宋简体"/>
          <w:sz w:val="32"/>
          <w:szCs w:val="32"/>
        </w:rPr>
        <w:t>三、参保登记</w:t>
      </w:r>
    </w:p>
    <w:p>
      <w:pPr>
        <w:keepNext w:val="0"/>
        <w:keepLines w:val="0"/>
        <w:pageBreakBefore w:val="0"/>
        <w:widowControl w:val="0"/>
        <w:kinsoku/>
        <w:wordWrap/>
        <w:overflowPunct w:val="0"/>
        <w:topLinePunct w:val="0"/>
        <w:autoSpaceDE/>
        <w:autoSpaceDN/>
        <w:bidi w:val="0"/>
        <w:adjustRightInd/>
        <w:snapToGrid/>
        <w:spacing w:line="8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首次办理参保登记的城乡居民，可到区医保经办机构持有效身份证件办理参保登记。已办理过参保登记但姓名、身份证号、参保地发生变更的，应在缴费确认完成前及时到区医保经办机构进行变更。</w:t>
      </w:r>
    </w:p>
    <w:p>
      <w:pPr>
        <w:keepNext w:val="0"/>
        <w:keepLines w:val="0"/>
        <w:pageBreakBefore w:val="0"/>
        <w:widowControl w:val="0"/>
        <w:kinsoku/>
        <w:wordWrap/>
        <w:overflowPunct w:val="0"/>
        <w:topLinePunct w:val="0"/>
        <w:autoSpaceDE/>
        <w:autoSpaceDN/>
        <w:bidi w:val="0"/>
        <w:adjustRightInd/>
        <w:snapToGrid/>
        <w:spacing w:line="8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新生儿出生当年应及时办理参保登记，当年不缴纳基本医疗保险费即可享受城乡居民医保待遇。2024年出生的新生儿错过集中缴费期（2024年9月1日—12月25日）的，可于2025年3月底前办理参保缴费手续。</w:t>
      </w:r>
    </w:p>
    <w:p>
      <w:pPr>
        <w:keepNext w:val="0"/>
        <w:keepLines w:val="0"/>
        <w:pageBreakBefore w:val="0"/>
        <w:widowControl w:val="0"/>
        <w:kinsoku/>
        <w:wordWrap/>
        <w:overflowPunct w:val="0"/>
        <w:topLinePunct w:val="0"/>
        <w:autoSpaceDE/>
        <w:autoSpaceDN/>
        <w:bidi w:val="0"/>
        <w:adjustRightInd/>
        <w:snapToGrid/>
        <w:spacing w:line="820" w:lineRule="exact"/>
        <w:ind w:firstLine="1680" w:firstLineChars="800"/>
        <w:textAlignment w:val="auto"/>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rPr>
        <w:drawing>
          <wp:anchor distT="0" distB="0" distL="114300" distR="114300" simplePos="0" relativeHeight="251665408" behindDoc="1" locked="0" layoutInCell="1" allowOverlap="1">
            <wp:simplePos x="0" y="0"/>
            <wp:positionH relativeFrom="column">
              <wp:posOffset>34290</wp:posOffset>
            </wp:positionH>
            <wp:positionV relativeFrom="paragraph">
              <wp:posOffset>15875</wp:posOffset>
            </wp:positionV>
            <wp:extent cx="5269865" cy="511810"/>
            <wp:effectExtent l="0" t="0" r="635" b="8890"/>
            <wp:wrapNone/>
            <wp:docPr id="10"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true"/>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69865" cy="511810"/>
                    </a:xfrm>
                    <a:prstGeom prst="rect">
                      <a:avLst/>
                    </a:prstGeom>
                    <a:noFill/>
                    <a:ln>
                      <a:noFill/>
                    </a:ln>
                  </pic:spPr>
                </pic:pic>
              </a:graphicData>
            </a:graphic>
          </wp:anchor>
        </w:drawing>
      </w:r>
      <w:r>
        <w:rPr>
          <w:rFonts w:hint="eastAsia" w:ascii="方正大标宋简体" w:hAnsi="方正大标宋简体" w:eastAsia="方正大标宋简体" w:cs="方正大标宋简体"/>
          <w:sz w:val="32"/>
          <w:szCs w:val="32"/>
        </w:rPr>
        <w:t>四、缴费时间</w:t>
      </w:r>
    </w:p>
    <w:p>
      <w:pPr>
        <w:keepNext w:val="0"/>
        <w:keepLines w:val="0"/>
        <w:pageBreakBefore w:val="0"/>
        <w:widowControl w:val="0"/>
        <w:numPr>
          <w:ilvl w:val="0"/>
          <w:numId w:val="0"/>
        </w:numPr>
        <w:kinsoku/>
        <w:wordWrap/>
        <w:overflowPunct w:val="0"/>
        <w:topLinePunct w:val="0"/>
        <w:autoSpaceDE/>
        <w:autoSpaceDN/>
        <w:bidi w:val="0"/>
        <w:adjustRightInd/>
        <w:snapToGrid/>
        <w:spacing w:line="820" w:lineRule="exact"/>
        <w:ind w:firstLine="640" w:firstLineChars="200"/>
        <w:jc w:val="both"/>
        <w:textAlignment w:val="auto"/>
        <w:rPr>
          <w:rFonts w:ascii="仿宋" w:hAnsi="仿宋" w:eastAsia="仿宋"/>
          <w:sz w:val="32"/>
          <w:szCs w:val="32"/>
        </w:rPr>
      </w:pPr>
      <w:r>
        <w:rPr>
          <w:rFonts w:hint="eastAsia" w:ascii="仿宋_GB2312" w:hAnsi="仿宋_GB2312" w:eastAsia="仿宋_GB2312" w:cs="仿宋_GB2312"/>
          <w:sz w:val="32"/>
          <w:szCs w:val="32"/>
          <w:lang w:val="en-US" w:eastAsia="zh-CN"/>
        </w:rPr>
        <w:t>集中征缴期为2024年9月1日至2025年2月25日，集中征缴期间每月1-25日可办理缴费。</w:t>
      </w:r>
    </w:p>
    <w:p>
      <w:pPr>
        <w:keepNext w:val="0"/>
        <w:keepLines w:val="0"/>
        <w:pageBreakBefore w:val="0"/>
        <w:widowControl w:val="0"/>
        <w:kinsoku/>
        <w:wordWrap/>
        <w:overflowPunct w:val="0"/>
        <w:topLinePunct w:val="0"/>
        <w:autoSpaceDE/>
        <w:autoSpaceDN/>
        <w:bidi w:val="0"/>
        <w:adjustRightInd/>
        <w:snapToGrid/>
        <w:spacing w:line="820" w:lineRule="exact"/>
        <w:ind w:firstLine="1680" w:firstLineChars="800"/>
        <w:textAlignment w:val="auto"/>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rPr>
        <w:drawing>
          <wp:anchor distT="0" distB="0" distL="114300" distR="114300" simplePos="0" relativeHeight="251666432" behindDoc="1" locked="0" layoutInCell="1" allowOverlap="1">
            <wp:simplePos x="0" y="0"/>
            <wp:positionH relativeFrom="column">
              <wp:posOffset>78105</wp:posOffset>
            </wp:positionH>
            <wp:positionV relativeFrom="paragraph">
              <wp:posOffset>92075</wp:posOffset>
            </wp:positionV>
            <wp:extent cx="5269865" cy="511810"/>
            <wp:effectExtent l="0" t="0" r="635" b="8890"/>
            <wp:wrapNone/>
            <wp:docPr id="1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true"/>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69865" cy="511810"/>
                    </a:xfrm>
                    <a:prstGeom prst="rect">
                      <a:avLst/>
                    </a:prstGeom>
                    <a:noFill/>
                    <a:ln>
                      <a:noFill/>
                    </a:ln>
                  </pic:spPr>
                </pic:pic>
              </a:graphicData>
            </a:graphic>
          </wp:anchor>
        </w:drawing>
      </w:r>
      <w:r>
        <w:rPr>
          <w:rFonts w:hint="eastAsia" w:ascii="方正大标宋简体" w:hAnsi="方正大标宋简体" w:eastAsia="方正大标宋简体" w:cs="方正大标宋简体"/>
          <w:sz w:val="32"/>
          <w:szCs w:val="32"/>
        </w:rPr>
        <w:t>五、缴费标准</w:t>
      </w:r>
    </w:p>
    <w:p>
      <w:pPr>
        <w:keepNext w:val="0"/>
        <w:keepLines w:val="0"/>
        <w:pageBreakBefore w:val="0"/>
        <w:widowControl w:val="0"/>
        <w:numPr>
          <w:ilvl w:val="0"/>
          <w:numId w:val="0"/>
        </w:numPr>
        <w:kinsoku/>
        <w:wordWrap/>
        <w:overflowPunct w:val="0"/>
        <w:topLinePunct w:val="0"/>
        <w:autoSpaceDE/>
        <w:autoSpaceDN/>
        <w:bidi w:val="0"/>
        <w:adjustRightInd/>
        <w:snapToGrid/>
        <w:spacing w:line="8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2025年全省城乡居民基本医疗保险人均财政补助标准提高30元，达到每人每年670元。2024年预收2025年度的个人缴费标准同步提高20元，达到每人每年400元。</w:t>
      </w:r>
    </w:p>
    <w:p>
      <w:pPr>
        <w:keepNext w:val="0"/>
        <w:keepLines w:val="0"/>
        <w:pageBreakBefore w:val="0"/>
        <w:widowControl w:val="0"/>
        <w:numPr>
          <w:ilvl w:val="0"/>
          <w:numId w:val="0"/>
        </w:numPr>
        <w:kinsoku/>
        <w:wordWrap/>
        <w:overflowPunct w:val="0"/>
        <w:topLinePunct w:val="0"/>
        <w:autoSpaceDE/>
        <w:autoSpaceDN/>
        <w:bidi w:val="0"/>
        <w:adjustRightInd/>
        <w:snapToGrid/>
        <w:spacing w:line="820" w:lineRule="exact"/>
        <w:ind w:firstLine="576" w:firstLineChars="200"/>
        <w:jc w:val="both"/>
        <w:textAlignment w:val="auto"/>
        <w:rPr>
          <w:rFonts w:hint="eastAsia" w:ascii="Times New Roman" w:hAnsi="Times New Roman" w:eastAsia="仿宋_GB2312" w:cs="Times New Roman"/>
          <w:w w:val="90"/>
          <w:sz w:val="32"/>
          <w:szCs w:val="32"/>
          <w:lang w:val="en-US" w:eastAsia="zh-CN"/>
        </w:rPr>
      </w:pPr>
      <w:r>
        <w:rPr>
          <w:rFonts w:hint="eastAsia" w:ascii="Times New Roman" w:hAnsi="Times New Roman" w:eastAsia="仿宋_GB2312" w:cs="Times New Roman"/>
          <w:w w:val="90"/>
          <w:sz w:val="32"/>
          <w:szCs w:val="32"/>
          <w:lang w:val="en-US" w:eastAsia="zh-CN"/>
        </w:rPr>
        <w:t>不同人员财政补助、医疗救助资助及个人缴费标准如下：</w:t>
      </w:r>
    </w:p>
    <w:tbl>
      <w:tblPr>
        <w:tblStyle w:val="12"/>
        <w:tblpPr w:leftFromText="180" w:rightFromText="180" w:vertAnchor="text" w:horzAnchor="page" w:tblpX="1509" w:tblpY="-1"/>
        <w:tblOverlap w:val="never"/>
        <w:tblW w:w="89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6"/>
        <w:gridCol w:w="2339"/>
        <w:gridCol w:w="2088"/>
        <w:gridCol w:w="1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726"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人员类别</w:t>
            </w:r>
          </w:p>
        </w:tc>
        <w:tc>
          <w:tcPr>
            <w:tcW w:w="233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2024年各级财政人均补助标准</w:t>
            </w:r>
          </w:p>
        </w:tc>
        <w:tc>
          <w:tcPr>
            <w:tcW w:w="3850" w:type="dxa"/>
            <w:gridSpan w:val="2"/>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2025年个人缴费标准380元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26"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339"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1" w:line="600" w:lineRule="exact"/>
              <w:jc w:val="center"/>
              <w:textAlignment w:val="auto"/>
              <w:rPr>
                <w:rFonts w:hint="eastAsia" w:ascii="仿宋" w:hAnsi="仿宋" w:eastAsia="仿宋" w:cs="仿宋"/>
                <w:b w:val="0"/>
                <w:bCs w:val="0"/>
                <w:kern w:val="2"/>
                <w:sz w:val="28"/>
                <w:szCs w:val="28"/>
                <w:lang w:val="en-US" w:eastAsia="zh-CN" w:bidi="ar-SA"/>
              </w:rPr>
            </w:pP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医疗救助资助</w:t>
            </w:r>
          </w:p>
        </w:tc>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个人缴纳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 w:hAnsi="仿宋" w:eastAsia="仿宋" w:cs="仿宋"/>
                <w:b w:val="0"/>
                <w:bCs w:val="0"/>
                <w:sz w:val="28"/>
                <w:szCs w:val="28"/>
              </w:rPr>
            </w:pPr>
            <w:r>
              <w:rPr>
                <w:rFonts w:hint="eastAsia" w:ascii="仿宋" w:hAnsi="仿宋" w:eastAsia="仿宋" w:cs="仿宋"/>
                <w:b w:val="0"/>
                <w:bCs w:val="0"/>
                <w:spacing w:val="-6"/>
                <w:sz w:val="28"/>
                <w:szCs w:val="28"/>
              </w:rPr>
              <w:t>普通人员</w:t>
            </w:r>
          </w:p>
        </w:tc>
        <w:tc>
          <w:tcPr>
            <w:tcW w:w="2339"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kern w:val="2"/>
                <w:sz w:val="28"/>
                <w:szCs w:val="28"/>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kern w:val="2"/>
                <w:sz w:val="28"/>
                <w:szCs w:val="28"/>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670</w:t>
            </w:r>
            <w:r>
              <w:rPr>
                <w:rFonts w:hint="eastAsia" w:ascii="仿宋" w:hAnsi="仿宋" w:eastAsia="仿宋" w:cs="仿宋"/>
                <w:b w:val="0"/>
                <w:bCs w:val="0"/>
                <w:spacing w:val="-3"/>
                <w:sz w:val="28"/>
                <w:szCs w:val="28"/>
              </w:rPr>
              <w:t>元</w:t>
            </w:r>
          </w:p>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kern w:val="2"/>
                <w:sz w:val="28"/>
                <w:szCs w:val="28"/>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0</w:t>
            </w:r>
            <w:r>
              <w:rPr>
                <w:rFonts w:hint="eastAsia" w:ascii="仿宋" w:hAnsi="仿宋" w:eastAsia="仿宋" w:cs="仿宋"/>
                <w:b w:val="0"/>
                <w:bCs w:val="0"/>
                <w:spacing w:val="-5"/>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400</w:t>
            </w:r>
            <w:r>
              <w:rPr>
                <w:rFonts w:hint="eastAsia" w:ascii="仿宋" w:hAnsi="仿宋" w:eastAsia="仿宋" w:cs="仿宋"/>
                <w:b w:val="0"/>
                <w:bCs w:val="0"/>
                <w:spacing w:val="-3"/>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稳定脱贫人员</w:t>
            </w:r>
          </w:p>
        </w:tc>
        <w:tc>
          <w:tcPr>
            <w:tcW w:w="2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0</w:t>
            </w:r>
            <w:r>
              <w:rPr>
                <w:rFonts w:hint="eastAsia" w:ascii="仿宋" w:hAnsi="仿宋" w:eastAsia="仿宋" w:cs="仿宋"/>
                <w:b w:val="0"/>
                <w:bCs w:val="0"/>
                <w:spacing w:val="-5"/>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400</w:t>
            </w:r>
            <w:r>
              <w:rPr>
                <w:rFonts w:hint="eastAsia" w:ascii="仿宋" w:hAnsi="仿宋" w:eastAsia="仿宋" w:cs="仿宋"/>
                <w:b w:val="0"/>
                <w:bCs w:val="0"/>
                <w:spacing w:val="-3"/>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SA"/>
              </w:rPr>
              <w:t>特困人员(含孤儿、事实无抚养儿童、儿童福利机构收留抚养儿童)</w:t>
            </w:r>
          </w:p>
        </w:tc>
        <w:tc>
          <w:tcPr>
            <w:tcW w:w="2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400</w:t>
            </w:r>
            <w:r>
              <w:rPr>
                <w:rFonts w:hint="eastAsia" w:ascii="仿宋" w:hAnsi="仿宋" w:eastAsia="仿宋" w:cs="仿宋"/>
                <w:b w:val="0"/>
                <w:bCs w:val="0"/>
                <w:spacing w:val="-3"/>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0</w:t>
            </w:r>
            <w:r>
              <w:rPr>
                <w:rFonts w:hint="eastAsia" w:ascii="仿宋" w:hAnsi="仿宋" w:eastAsia="仿宋" w:cs="仿宋"/>
                <w:b w:val="0"/>
                <w:bCs w:val="0"/>
                <w:spacing w:val="-5"/>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低保人员</w:t>
            </w:r>
          </w:p>
        </w:tc>
        <w:tc>
          <w:tcPr>
            <w:tcW w:w="2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320</w:t>
            </w:r>
            <w:r>
              <w:rPr>
                <w:rFonts w:hint="eastAsia" w:ascii="仿宋" w:hAnsi="仿宋" w:eastAsia="仿宋" w:cs="仿宋"/>
                <w:b w:val="0"/>
                <w:bCs w:val="0"/>
                <w:spacing w:val="-3"/>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80</w:t>
            </w:r>
            <w:r>
              <w:rPr>
                <w:rFonts w:hint="eastAsia" w:ascii="仿宋" w:hAnsi="仿宋" w:eastAsia="仿宋" w:cs="仿宋"/>
                <w:b w:val="0"/>
                <w:bCs w:val="0"/>
                <w:spacing w:val="-4"/>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返贫致贫人员</w:t>
            </w:r>
          </w:p>
        </w:tc>
        <w:tc>
          <w:tcPr>
            <w:tcW w:w="2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360</w:t>
            </w:r>
            <w:r>
              <w:rPr>
                <w:rFonts w:hint="eastAsia" w:ascii="仿宋" w:hAnsi="仿宋" w:eastAsia="仿宋" w:cs="仿宋"/>
                <w:b w:val="0"/>
                <w:bCs w:val="0"/>
                <w:spacing w:val="-3"/>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40</w:t>
            </w:r>
            <w:r>
              <w:rPr>
                <w:rFonts w:hint="eastAsia" w:ascii="仿宋" w:hAnsi="仿宋" w:eastAsia="仿宋" w:cs="仿宋"/>
                <w:b w:val="0"/>
                <w:bCs w:val="0"/>
                <w:spacing w:val="-4"/>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脱贫不稳定人员</w:t>
            </w:r>
          </w:p>
        </w:tc>
        <w:tc>
          <w:tcPr>
            <w:tcW w:w="2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280</w:t>
            </w:r>
            <w:r>
              <w:rPr>
                <w:rFonts w:hint="eastAsia" w:ascii="仿宋" w:hAnsi="仿宋" w:eastAsia="仿宋" w:cs="仿宋"/>
                <w:b w:val="0"/>
                <w:bCs w:val="0"/>
                <w:spacing w:val="-2"/>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120</w:t>
            </w:r>
            <w:r>
              <w:rPr>
                <w:rFonts w:hint="eastAsia" w:ascii="仿宋" w:hAnsi="仿宋" w:eastAsia="仿宋" w:cs="仿宋"/>
                <w:b w:val="0"/>
                <w:bCs w:val="0"/>
                <w:spacing w:val="-8"/>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 w:hAnsi="仿宋" w:eastAsia="仿宋" w:cs="仿宋"/>
                <w:b w:val="0"/>
                <w:bCs w:val="0"/>
                <w:sz w:val="28"/>
                <w:szCs w:val="28"/>
              </w:rPr>
            </w:pPr>
            <w:r>
              <w:rPr>
                <w:rFonts w:hint="eastAsia" w:ascii="仿宋" w:hAnsi="仿宋" w:eastAsia="仿宋" w:cs="仿宋"/>
                <w:b w:val="0"/>
                <w:bCs w:val="0"/>
                <w:spacing w:val="-4"/>
                <w:sz w:val="28"/>
                <w:szCs w:val="28"/>
              </w:rPr>
              <w:t>边缘易致贫人员</w:t>
            </w:r>
          </w:p>
        </w:tc>
        <w:tc>
          <w:tcPr>
            <w:tcW w:w="2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280</w:t>
            </w:r>
            <w:r>
              <w:rPr>
                <w:rFonts w:hint="eastAsia" w:ascii="仿宋" w:hAnsi="仿宋" w:eastAsia="仿宋" w:cs="仿宋"/>
                <w:b w:val="0"/>
                <w:bCs w:val="0"/>
                <w:spacing w:val="-2"/>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120</w:t>
            </w:r>
            <w:r>
              <w:rPr>
                <w:rFonts w:hint="eastAsia" w:ascii="仿宋" w:hAnsi="仿宋" w:eastAsia="仿宋" w:cs="仿宋"/>
                <w:b w:val="0"/>
                <w:bCs w:val="0"/>
                <w:spacing w:val="-8"/>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72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突发严重困难人口</w:t>
            </w:r>
          </w:p>
        </w:tc>
        <w:tc>
          <w:tcPr>
            <w:tcW w:w="2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280</w:t>
            </w:r>
            <w:r>
              <w:rPr>
                <w:rFonts w:hint="eastAsia" w:ascii="仿宋" w:hAnsi="仿宋" w:eastAsia="仿宋" w:cs="仿宋"/>
                <w:b w:val="0"/>
                <w:bCs w:val="0"/>
                <w:spacing w:val="-2"/>
                <w:sz w:val="28"/>
                <w:szCs w:val="28"/>
              </w:rPr>
              <w:t>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120</w:t>
            </w:r>
            <w:r>
              <w:rPr>
                <w:rFonts w:hint="eastAsia" w:ascii="仿宋" w:hAnsi="仿宋" w:eastAsia="仿宋" w:cs="仿宋"/>
                <w:b w:val="0"/>
                <w:bCs w:val="0"/>
                <w:spacing w:val="-8"/>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726" w:type="dxa"/>
            <w:tcBorders>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ind w:left="141" w:leftChars="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1、2级重度残疾人</w:t>
            </w:r>
          </w:p>
        </w:tc>
        <w:tc>
          <w:tcPr>
            <w:tcW w:w="2339" w:type="dxa"/>
            <w:vMerge w:val="continue"/>
            <w:tcBorders>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b w:val="0"/>
                <w:bCs w:val="0"/>
                <w:kern w:val="2"/>
                <w:sz w:val="28"/>
                <w:szCs w:val="28"/>
                <w:lang w:val="en-US" w:eastAsia="zh-CN" w:bidi="ar-SA"/>
              </w:rPr>
            </w:pPr>
          </w:p>
        </w:tc>
        <w:tc>
          <w:tcPr>
            <w:tcW w:w="2088" w:type="dxa"/>
            <w:tcBorders>
              <w:lef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320元</w:t>
            </w:r>
          </w:p>
        </w:tc>
        <w:tc>
          <w:tcPr>
            <w:tcW w:w="176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600" w:lineRule="exact"/>
              <w:ind w:left="583" w:leftChars="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80元</w:t>
            </w:r>
          </w:p>
        </w:tc>
      </w:tr>
    </w:tbl>
    <w:p>
      <w:pPr>
        <w:keepNext w:val="0"/>
        <w:keepLines w:val="0"/>
        <w:pageBreakBefore w:val="0"/>
        <w:widowControl w:val="0"/>
        <w:kinsoku/>
        <w:wordWrap/>
        <w:topLinePunct w:val="0"/>
        <w:autoSpaceDE/>
        <w:autoSpaceDN/>
        <w:bidi w:val="0"/>
        <w:adjustRightInd/>
        <w:snapToGrid/>
        <w:spacing w:line="760" w:lineRule="exact"/>
        <w:textAlignment w:val="auto"/>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rPr>
        <w:drawing>
          <wp:anchor distT="0" distB="0" distL="114300" distR="114300" simplePos="0" relativeHeight="251669504" behindDoc="1" locked="0" layoutInCell="1" allowOverlap="1">
            <wp:simplePos x="0" y="0"/>
            <wp:positionH relativeFrom="column">
              <wp:posOffset>-191135</wp:posOffset>
            </wp:positionH>
            <wp:positionV relativeFrom="paragraph">
              <wp:posOffset>5288280</wp:posOffset>
            </wp:positionV>
            <wp:extent cx="5269865" cy="511810"/>
            <wp:effectExtent l="0" t="0" r="635" b="8890"/>
            <wp:wrapNone/>
            <wp:docPr id="1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true"/>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269865" cy="511810"/>
                    </a:xfrm>
                    <a:prstGeom prst="rect">
                      <a:avLst/>
                    </a:prstGeom>
                    <a:noFill/>
                    <a:ln>
                      <a:noFill/>
                    </a:ln>
                  </pic:spPr>
                </pic:pic>
              </a:graphicData>
            </a:graphic>
          </wp:anchor>
        </w:drawing>
      </w:r>
      <w:r>
        <w:rPr>
          <w:rFonts w:hint="eastAsia" w:eastAsia="仿宋_GB2312"/>
          <w:sz w:val="32"/>
          <w:szCs w:val="32"/>
          <w:lang w:eastAsia="zh-CN"/>
        </w:rPr>
        <w:drawing>
          <wp:anchor distT="0" distB="0" distL="114300" distR="114300" simplePos="0" relativeHeight="251667456" behindDoc="1" locked="0" layoutInCell="1" allowOverlap="1">
            <wp:simplePos x="0" y="0"/>
            <wp:positionH relativeFrom="column">
              <wp:posOffset>-1133475</wp:posOffset>
            </wp:positionH>
            <wp:positionV relativeFrom="paragraph">
              <wp:posOffset>-897890</wp:posOffset>
            </wp:positionV>
            <wp:extent cx="7611110" cy="10744200"/>
            <wp:effectExtent l="0" t="0" r="8890" b="0"/>
            <wp:wrapNone/>
            <wp:docPr id="12" name="图片 12" descr="Nipic_31372278_202305240850161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Nipic_31372278_20230524085016186"/>
                    <pic:cNvPicPr>
                      <a:picLocks noChangeAspect="true"/>
                    </pic:cNvPicPr>
                  </pic:nvPicPr>
                  <pic:blipFill>
                    <a:blip r:embed="rId6"/>
                    <a:stretch>
                      <a:fillRect/>
                    </a:stretch>
                  </pic:blipFill>
                  <pic:spPr>
                    <a:xfrm>
                      <a:off x="0" y="0"/>
                      <a:ext cx="7611110" cy="10744200"/>
                    </a:xfrm>
                    <a:prstGeom prst="rect">
                      <a:avLst/>
                    </a:prstGeom>
                  </pic:spPr>
                </pic:pic>
              </a:graphicData>
            </a:graphic>
          </wp:anchor>
        </w:drawing>
      </w:r>
      <w:r>
        <w:rPr>
          <w:rFonts w:hint="eastAsia" w:eastAsia="仿宋_GB2312" w:cs="Times New Roman"/>
          <w:w w:val="90"/>
          <w:sz w:val="32"/>
          <w:szCs w:val="32"/>
          <w:lang w:val="en-US" w:eastAsia="zh-CN"/>
        </w:rPr>
        <w:t xml:space="preserve">          </w:t>
      </w:r>
      <w:r>
        <w:rPr>
          <w:rFonts w:hint="eastAsia" w:ascii="方正大标宋简体" w:hAnsi="方正大标宋简体" w:eastAsia="方正大标宋简体" w:cs="方正大标宋简体"/>
          <w:sz w:val="32"/>
          <w:szCs w:val="32"/>
        </w:rPr>
        <w:t>六、工作要求</w:t>
      </w:r>
    </w:p>
    <w:p>
      <w:pPr>
        <w:keepNext w:val="0"/>
        <w:keepLines w:val="0"/>
        <w:pageBreakBefore w:val="0"/>
        <w:widowControl w:val="0"/>
        <w:kinsoku/>
        <w:wordWrap/>
        <w:overflowPunct w:val="0"/>
        <w:topLinePunct w:val="0"/>
        <w:autoSpaceDE/>
        <w:autoSpaceDN/>
        <w:bidi w:val="0"/>
        <w:adjustRightInd/>
        <w:snapToGrid/>
        <w:spacing w:before="313" w:beforeLines="10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b w:val="0"/>
          <w:bCs/>
          <w:sz w:val="32"/>
          <w:szCs w:val="32"/>
        </w:rPr>
        <w:t>（一）高度重视</w:t>
      </w:r>
      <w:r>
        <w:rPr>
          <w:rFonts w:hint="eastAsia" w:ascii="楷体_GB2312" w:eastAsia="楷体_GB2312"/>
          <w:b w:val="0"/>
          <w:bCs/>
          <w:sz w:val="32"/>
          <w:szCs w:val="32"/>
          <w:lang w:eastAsia="zh-CN"/>
        </w:rPr>
        <w:t>，</w:t>
      </w:r>
      <w:r>
        <w:rPr>
          <w:rFonts w:hint="eastAsia" w:ascii="楷体_GB2312" w:eastAsia="楷体_GB2312"/>
          <w:b w:val="0"/>
          <w:bCs/>
          <w:sz w:val="32"/>
          <w:szCs w:val="32"/>
        </w:rPr>
        <w:t>加强领导。</w:t>
      </w:r>
      <w:r>
        <w:rPr>
          <w:rFonts w:hint="eastAsia" w:eastAsia="仿宋_GB2312"/>
          <w:sz w:val="32"/>
          <w:szCs w:val="32"/>
          <w:lang w:eastAsia="zh-CN"/>
        </w:rPr>
        <w:t>各乡镇</w:t>
      </w:r>
      <w:r>
        <w:rPr>
          <w:rFonts w:hint="eastAsia" w:ascii="仿宋" w:hAnsi="仿宋" w:eastAsia="仿宋" w:cs="仿宋"/>
          <w:sz w:val="32"/>
          <w:szCs w:val="32"/>
          <w:lang w:val="en-US" w:eastAsia="zh-CN"/>
        </w:rPr>
        <w:t>(</w:t>
      </w:r>
      <w:r>
        <w:rPr>
          <w:rFonts w:hint="eastAsia" w:eastAsia="仿宋_GB2312"/>
          <w:sz w:val="32"/>
          <w:szCs w:val="32"/>
          <w:lang w:val="en-US" w:eastAsia="zh-CN"/>
        </w:rPr>
        <w:t>街道、中心</w:t>
      </w:r>
      <w:r>
        <w:rPr>
          <w:rFonts w:hint="eastAsia" w:ascii="仿宋" w:hAnsi="仿宋" w:eastAsia="仿宋" w:cs="仿宋"/>
          <w:sz w:val="32"/>
          <w:szCs w:val="32"/>
          <w:lang w:eastAsia="zh-CN"/>
        </w:rPr>
        <w:t>)</w:t>
      </w:r>
      <w:r>
        <w:rPr>
          <w:rFonts w:hint="eastAsia" w:eastAsia="仿宋_GB2312"/>
          <w:sz w:val="32"/>
          <w:szCs w:val="32"/>
          <w:lang w:eastAsia="zh-CN"/>
        </w:rPr>
        <w:t>及有关单位务必高度重视，充分认识工作的重要性、</w:t>
      </w:r>
      <w:r>
        <w:rPr>
          <w:rFonts w:hint="eastAsia" w:eastAsia="仿宋_GB2312"/>
          <w:sz w:val="32"/>
          <w:szCs w:val="32"/>
          <w:lang w:val="en-US" w:eastAsia="zh-CN"/>
        </w:rPr>
        <w:t>艰巨</w:t>
      </w:r>
      <w:r>
        <w:rPr>
          <w:rFonts w:hint="eastAsia" w:eastAsia="仿宋_GB2312"/>
          <w:sz w:val="32"/>
          <w:szCs w:val="32"/>
          <w:lang w:eastAsia="zh-CN"/>
        </w:rPr>
        <w:t>性，把参保缴费工作作为当前一项</w:t>
      </w:r>
      <w:r>
        <w:rPr>
          <w:rFonts w:hint="eastAsia" w:eastAsia="仿宋_GB2312"/>
          <w:sz w:val="32"/>
          <w:szCs w:val="32"/>
          <w:lang w:val="en-US" w:eastAsia="zh-CN"/>
        </w:rPr>
        <w:t>重</w:t>
      </w:r>
      <w:r>
        <w:rPr>
          <w:rFonts w:hint="eastAsia" w:eastAsia="仿宋_GB2312"/>
          <w:sz w:val="32"/>
          <w:szCs w:val="32"/>
          <w:lang w:eastAsia="zh-CN"/>
        </w:rPr>
        <w:t>要工作任务</w:t>
      </w:r>
      <w:r>
        <w:rPr>
          <w:rFonts w:hint="eastAsia" w:eastAsia="仿宋_GB2312"/>
          <w:sz w:val="32"/>
          <w:szCs w:val="32"/>
          <w:lang w:val="en-US" w:eastAsia="zh-CN"/>
        </w:rPr>
        <w:t>来抓</w:t>
      </w:r>
      <w:r>
        <w:rPr>
          <w:rFonts w:hint="eastAsia" w:eastAsia="仿宋_GB2312"/>
          <w:sz w:val="32"/>
          <w:szCs w:val="32"/>
          <w:lang w:eastAsia="zh-CN"/>
        </w:rPr>
        <w:t>，</w:t>
      </w:r>
      <w:r>
        <w:rPr>
          <w:rFonts w:hint="eastAsia" w:eastAsia="仿宋_GB2312"/>
          <w:sz w:val="32"/>
          <w:szCs w:val="32"/>
          <w:lang w:val="en-US" w:eastAsia="zh-CN"/>
        </w:rPr>
        <w:t>要强化村、社区按照户籍人口及常住人口建立好台账，</w:t>
      </w:r>
      <w:r>
        <w:rPr>
          <w:rFonts w:hint="eastAsia" w:eastAsia="仿宋_GB2312"/>
          <w:sz w:val="32"/>
          <w:szCs w:val="32"/>
          <w:lang w:eastAsia="zh-CN"/>
        </w:rPr>
        <w:t>明确目标任务，</w:t>
      </w:r>
      <w:r>
        <w:rPr>
          <w:rFonts w:hint="eastAsia" w:eastAsia="仿宋_GB2312"/>
          <w:sz w:val="32"/>
          <w:szCs w:val="32"/>
          <w:lang w:val="en-US" w:eastAsia="zh-CN"/>
        </w:rPr>
        <w:t>精</w:t>
      </w:r>
      <w:r>
        <w:rPr>
          <w:rFonts w:hint="eastAsia" w:eastAsia="仿宋_GB2312"/>
          <w:sz w:val="32"/>
          <w:szCs w:val="32"/>
          <w:lang w:eastAsia="zh-CN"/>
        </w:rPr>
        <w:t>心组织，周密</w:t>
      </w:r>
      <w:r>
        <w:rPr>
          <w:rFonts w:hint="eastAsia" w:eastAsia="仿宋_GB2312"/>
          <w:sz w:val="32"/>
          <w:szCs w:val="32"/>
          <w:lang w:val="en-US" w:eastAsia="zh-CN"/>
        </w:rPr>
        <w:t>部署</w:t>
      </w:r>
      <w:r>
        <w:rPr>
          <w:rFonts w:hint="eastAsia" w:eastAsia="仿宋_GB2312"/>
          <w:sz w:val="32"/>
          <w:szCs w:val="32"/>
          <w:lang w:eastAsia="zh-CN"/>
        </w:rPr>
        <w:t>，</w:t>
      </w:r>
      <w:r>
        <w:rPr>
          <w:rFonts w:hint="eastAsia" w:eastAsia="仿宋_GB2312"/>
          <w:sz w:val="32"/>
          <w:szCs w:val="32"/>
          <w:lang w:val="en-US" w:eastAsia="zh-CN"/>
        </w:rPr>
        <w:t>按照</w:t>
      </w:r>
      <w:r>
        <w:rPr>
          <w:rFonts w:hint="eastAsia" w:eastAsia="仿宋_GB2312"/>
          <w:sz w:val="32"/>
          <w:szCs w:val="32"/>
          <w:lang w:eastAsia="zh-CN"/>
        </w:rPr>
        <w:t>职责分工</w:t>
      </w:r>
      <w:r>
        <w:rPr>
          <w:rFonts w:hint="eastAsia" w:eastAsia="仿宋_GB2312"/>
          <w:sz w:val="32"/>
          <w:szCs w:val="32"/>
        </w:rPr>
        <w:t>细化措施</w:t>
      </w:r>
      <w:r>
        <w:rPr>
          <w:rFonts w:hint="eastAsia" w:eastAsia="仿宋_GB2312"/>
          <w:sz w:val="32"/>
          <w:szCs w:val="32"/>
          <w:lang w:val="en-US" w:eastAsia="zh-CN"/>
        </w:rPr>
        <w:t>责任到人</w:t>
      </w:r>
      <w:r>
        <w:rPr>
          <w:rFonts w:hint="eastAsia" w:eastAsia="仿宋_GB2312"/>
          <w:sz w:val="32"/>
          <w:szCs w:val="32"/>
          <w:lang w:eastAsia="zh-CN"/>
        </w:rPr>
        <w:t>。主要领导</w:t>
      </w:r>
      <w:r>
        <w:rPr>
          <w:rFonts w:hint="eastAsia" w:eastAsia="仿宋_GB2312"/>
          <w:sz w:val="32"/>
          <w:szCs w:val="32"/>
          <w:lang w:val="en-US" w:eastAsia="zh-CN"/>
        </w:rPr>
        <w:t>要</w:t>
      </w:r>
      <w:r>
        <w:rPr>
          <w:rFonts w:hint="eastAsia" w:eastAsia="仿宋_GB2312"/>
          <w:sz w:val="32"/>
          <w:szCs w:val="32"/>
          <w:lang w:eastAsia="zh-CN"/>
        </w:rPr>
        <w:t>亲自抓，分管领导具体抓，</w:t>
      </w:r>
      <w:r>
        <w:rPr>
          <w:rFonts w:hint="eastAsia" w:eastAsia="仿宋_GB2312"/>
          <w:sz w:val="32"/>
          <w:szCs w:val="32"/>
          <w:lang w:val="en-US" w:eastAsia="zh-CN"/>
        </w:rPr>
        <w:t>形成压实责任传导压力</w:t>
      </w:r>
      <w:r>
        <w:rPr>
          <w:rFonts w:hint="eastAsia" w:eastAsia="仿宋_GB2312"/>
          <w:sz w:val="32"/>
          <w:szCs w:val="32"/>
          <w:lang w:eastAsia="zh-CN"/>
        </w:rPr>
        <w:t>层层</w:t>
      </w:r>
      <w:r>
        <w:rPr>
          <w:rFonts w:hint="eastAsia" w:eastAsia="仿宋_GB2312"/>
          <w:sz w:val="32"/>
          <w:szCs w:val="32"/>
          <w:lang w:val="en-US" w:eastAsia="zh-CN"/>
        </w:rPr>
        <w:t>抓落实的格局</w:t>
      </w:r>
      <w:r>
        <w:rPr>
          <w:rFonts w:hint="eastAsia" w:eastAsia="仿宋_GB2312"/>
          <w:sz w:val="32"/>
          <w:szCs w:val="32"/>
          <w:lang w:eastAsia="zh-CN"/>
        </w:rPr>
        <w:t>，</w:t>
      </w:r>
      <w:r>
        <w:rPr>
          <w:rFonts w:hint="eastAsia" w:eastAsia="仿宋_GB2312"/>
          <w:sz w:val="32"/>
          <w:szCs w:val="32"/>
        </w:rPr>
        <w:t>对工作推进中</w:t>
      </w:r>
      <w:r>
        <w:rPr>
          <w:rFonts w:hint="eastAsia" w:eastAsia="仿宋_GB2312"/>
          <w:sz w:val="32"/>
          <w:szCs w:val="32"/>
          <w:lang w:val="en-US" w:eastAsia="zh-CN"/>
        </w:rPr>
        <w:t>遇到</w:t>
      </w:r>
      <w:r>
        <w:rPr>
          <w:rFonts w:hint="eastAsia" w:eastAsia="仿宋_GB2312"/>
          <w:sz w:val="32"/>
          <w:szCs w:val="32"/>
        </w:rPr>
        <w:t>的问题，</w:t>
      </w:r>
      <w:r>
        <w:rPr>
          <w:rFonts w:hint="eastAsia" w:eastAsia="仿宋_GB2312"/>
          <w:sz w:val="32"/>
          <w:szCs w:val="32"/>
          <w:lang w:val="en-US" w:eastAsia="zh-CN"/>
        </w:rPr>
        <w:t>要及时沟通</w:t>
      </w:r>
      <w:r>
        <w:rPr>
          <w:rFonts w:hint="eastAsia" w:eastAsia="仿宋_GB2312"/>
          <w:sz w:val="32"/>
          <w:szCs w:val="32"/>
        </w:rPr>
        <w:t>及时研究</w:t>
      </w:r>
      <w:r>
        <w:rPr>
          <w:rFonts w:hint="eastAsia" w:eastAsia="仿宋_GB2312"/>
          <w:sz w:val="32"/>
          <w:szCs w:val="32"/>
          <w:lang w:val="en-US" w:eastAsia="zh-CN"/>
        </w:rPr>
        <w:t>及时</w:t>
      </w:r>
      <w:r>
        <w:rPr>
          <w:rFonts w:hint="eastAsia" w:eastAsia="仿宋_GB2312"/>
          <w:sz w:val="32"/>
          <w:szCs w:val="32"/>
        </w:rPr>
        <w:t>解决，确保</w:t>
      </w:r>
      <w:r>
        <w:rPr>
          <w:rFonts w:hint="eastAsia" w:eastAsia="仿宋_GB2312"/>
          <w:sz w:val="32"/>
          <w:szCs w:val="32"/>
          <w:lang w:eastAsia="zh-CN"/>
        </w:rPr>
        <w:t>我区城乡居民医疗保险工作持续、稳步、顺利</w:t>
      </w:r>
      <w:r>
        <w:rPr>
          <w:rFonts w:hint="eastAsia" w:eastAsia="仿宋_GB2312"/>
          <w:sz w:val="32"/>
          <w:szCs w:val="32"/>
          <w:lang w:val="en-US" w:eastAsia="zh-CN"/>
        </w:rPr>
        <w:t>开展。</w:t>
      </w:r>
      <w:r>
        <w:rPr>
          <w:rFonts w:hint="eastAsia" w:eastAsia="仿宋_GB2312"/>
          <w:sz w:val="32"/>
          <w:szCs w:val="32"/>
          <w:lang w:eastAsia="zh-CN"/>
        </w:rPr>
        <w:drawing>
          <wp:anchor distT="0" distB="0" distL="114300" distR="114300" simplePos="0" relativeHeight="251661312" behindDoc="1" locked="0" layoutInCell="1" allowOverlap="1">
            <wp:simplePos x="0" y="0"/>
            <wp:positionH relativeFrom="column">
              <wp:posOffset>-1133475</wp:posOffset>
            </wp:positionH>
            <wp:positionV relativeFrom="paragraph">
              <wp:posOffset>-910590</wp:posOffset>
            </wp:positionV>
            <wp:extent cx="7611110" cy="10744200"/>
            <wp:effectExtent l="0" t="0" r="8890" b="0"/>
            <wp:wrapNone/>
            <wp:docPr id="5" name="图片 5" descr="Nipic_31372278_202305240850161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Nipic_31372278_20230524085016186"/>
                    <pic:cNvPicPr>
                      <a:picLocks noChangeAspect="true"/>
                    </pic:cNvPicPr>
                  </pic:nvPicPr>
                  <pic:blipFill>
                    <a:blip r:embed="rId6"/>
                    <a:stretch>
                      <a:fillRect/>
                    </a:stretch>
                  </pic:blipFill>
                  <pic:spPr>
                    <a:xfrm>
                      <a:off x="0" y="0"/>
                      <a:ext cx="7611110" cy="10744200"/>
                    </a:xfrm>
                    <a:prstGeom prst="rect">
                      <a:avLst/>
                    </a:prstGeom>
                  </pic:spPr>
                </pic:pic>
              </a:graphicData>
            </a:graphic>
          </wp:anchor>
        </w:drawing>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楷体_GB2312" w:eastAsia="楷体_GB2312"/>
          <w:b w:val="0"/>
          <w:bCs/>
          <w:sz w:val="32"/>
          <w:szCs w:val="32"/>
        </w:rPr>
        <w:t>（二）加强联动，</w:t>
      </w:r>
      <w:r>
        <w:rPr>
          <w:rFonts w:hint="eastAsia" w:ascii="楷体_GB2312" w:eastAsia="楷体_GB2312"/>
          <w:b w:val="0"/>
          <w:bCs/>
          <w:sz w:val="32"/>
          <w:szCs w:val="32"/>
          <w:lang w:val="en-US" w:eastAsia="zh-CN"/>
        </w:rPr>
        <w:t>合</w:t>
      </w:r>
      <w:r>
        <w:rPr>
          <w:rFonts w:hint="eastAsia" w:ascii="楷体_GB2312" w:eastAsia="楷体_GB2312"/>
          <w:b w:val="0"/>
          <w:bCs/>
          <w:sz w:val="32"/>
          <w:szCs w:val="32"/>
        </w:rPr>
        <w:t>力推进。</w:t>
      </w:r>
      <w:r>
        <w:rPr>
          <w:rFonts w:hint="eastAsia" w:eastAsia="仿宋_GB2312"/>
          <w:sz w:val="32"/>
          <w:szCs w:val="32"/>
          <w:lang w:eastAsia="zh-CN"/>
        </w:rPr>
        <w:t>税务、医保部门要积极沟通对接、加强</w:t>
      </w:r>
      <w:r>
        <w:rPr>
          <w:rFonts w:hint="eastAsia" w:eastAsia="仿宋_GB2312"/>
          <w:sz w:val="32"/>
          <w:szCs w:val="32"/>
          <w:lang w:val="en-US" w:eastAsia="zh-CN"/>
        </w:rPr>
        <w:t>参保缴费</w:t>
      </w:r>
      <w:r>
        <w:rPr>
          <w:rFonts w:hint="eastAsia" w:eastAsia="仿宋_GB2312"/>
          <w:sz w:val="32"/>
          <w:szCs w:val="32"/>
          <w:lang w:eastAsia="zh-CN"/>
        </w:rPr>
        <w:t>业务</w:t>
      </w:r>
      <w:r>
        <w:rPr>
          <w:rFonts w:hint="eastAsia" w:eastAsia="仿宋_GB2312"/>
          <w:sz w:val="32"/>
          <w:szCs w:val="32"/>
          <w:lang w:val="en-US" w:eastAsia="zh-CN"/>
        </w:rPr>
        <w:t>衔接</w:t>
      </w:r>
      <w:r>
        <w:rPr>
          <w:rFonts w:hint="eastAsia" w:eastAsia="仿宋_GB2312"/>
          <w:sz w:val="32"/>
          <w:szCs w:val="32"/>
          <w:lang w:eastAsia="zh-CN"/>
        </w:rPr>
        <w:t>协</w:t>
      </w:r>
      <w:r>
        <w:rPr>
          <w:rFonts w:hint="eastAsia" w:eastAsia="仿宋_GB2312"/>
          <w:sz w:val="32"/>
          <w:szCs w:val="32"/>
          <w:lang w:val="en-US" w:eastAsia="zh-CN"/>
        </w:rPr>
        <w:t>同</w:t>
      </w:r>
      <w:r>
        <w:rPr>
          <w:rFonts w:hint="eastAsia" w:eastAsia="仿宋_GB2312"/>
          <w:sz w:val="32"/>
          <w:szCs w:val="32"/>
          <w:lang w:eastAsia="zh-CN"/>
        </w:rPr>
        <w:t>，</w:t>
      </w:r>
      <w:r>
        <w:rPr>
          <w:rFonts w:hint="eastAsia" w:eastAsia="仿宋_GB2312"/>
          <w:sz w:val="32"/>
          <w:szCs w:val="32"/>
          <w:lang w:val="en-US" w:eastAsia="zh-CN"/>
        </w:rPr>
        <w:t>提高工作效率和服务水平，</w:t>
      </w:r>
      <w:r>
        <w:rPr>
          <w:rFonts w:hint="eastAsia" w:eastAsia="仿宋_GB2312"/>
          <w:sz w:val="32"/>
          <w:szCs w:val="32"/>
          <w:lang w:eastAsia="zh-CN"/>
        </w:rPr>
        <w:t>确保城乡居民</w:t>
      </w:r>
      <w:r>
        <w:rPr>
          <w:rFonts w:hint="eastAsia" w:eastAsia="仿宋_GB2312"/>
          <w:sz w:val="32"/>
          <w:szCs w:val="32"/>
          <w:lang w:val="en-US" w:eastAsia="zh-CN"/>
        </w:rPr>
        <w:t>参保缴费</w:t>
      </w:r>
      <w:r>
        <w:rPr>
          <w:rFonts w:hint="eastAsia" w:eastAsia="仿宋_GB2312"/>
          <w:sz w:val="32"/>
          <w:szCs w:val="32"/>
          <w:lang w:eastAsia="zh-CN"/>
        </w:rPr>
        <w:t>顺畅。</w:t>
      </w:r>
      <w:r>
        <w:rPr>
          <w:rFonts w:hint="eastAsia" w:eastAsia="仿宋_GB2312"/>
          <w:sz w:val="32"/>
          <w:szCs w:val="32"/>
          <w:lang w:val="en-US" w:eastAsia="zh-CN"/>
        </w:rPr>
        <w:t>税务部门要在业务厅设立居民医保现金缴费处，方便不会使用智能手机和银行卡缴费的群众缴费。</w:t>
      </w:r>
      <w:r>
        <w:rPr>
          <w:rFonts w:hint="eastAsia" w:eastAsia="仿宋_GB2312"/>
          <w:sz w:val="32"/>
          <w:szCs w:val="32"/>
          <w:lang w:eastAsia="zh-CN"/>
        </w:rPr>
        <w:t>各</w:t>
      </w:r>
      <w:r>
        <w:rPr>
          <w:rFonts w:hint="eastAsia" w:eastAsia="仿宋_GB2312"/>
          <w:sz w:val="32"/>
          <w:szCs w:val="32"/>
        </w:rPr>
        <w:t>乡镇（</w:t>
      </w:r>
      <w:r>
        <w:rPr>
          <w:rFonts w:hint="eastAsia" w:eastAsia="仿宋_GB2312"/>
          <w:sz w:val="32"/>
          <w:szCs w:val="32"/>
          <w:lang w:val="en-US" w:eastAsia="zh-CN"/>
        </w:rPr>
        <w:t>街道、中心</w:t>
      </w:r>
      <w:r>
        <w:rPr>
          <w:rFonts w:hint="eastAsia" w:eastAsia="仿宋_GB2312"/>
          <w:sz w:val="32"/>
          <w:szCs w:val="32"/>
        </w:rPr>
        <w:t>）、各有关单位要明确职责、</w:t>
      </w:r>
      <w:r>
        <w:rPr>
          <w:rFonts w:hint="eastAsia" w:eastAsia="仿宋_GB2312"/>
          <w:sz w:val="32"/>
          <w:szCs w:val="32"/>
          <w:lang w:val="en-US" w:eastAsia="zh-CN"/>
        </w:rPr>
        <w:t>主动</w:t>
      </w:r>
      <w:r>
        <w:rPr>
          <w:rFonts w:hint="eastAsia" w:eastAsia="仿宋_GB2312"/>
          <w:sz w:val="32"/>
          <w:szCs w:val="32"/>
        </w:rPr>
        <w:t>联系、</w:t>
      </w:r>
      <w:r>
        <w:rPr>
          <w:rFonts w:hint="eastAsia" w:eastAsia="仿宋_GB2312"/>
          <w:sz w:val="32"/>
          <w:szCs w:val="32"/>
          <w:lang w:val="en-US" w:eastAsia="zh-CN"/>
        </w:rPr>
        <w:t>积极</w:t>
      </w:r>
      <w:r>
        <w:rPr>
          <w:rFonts w:hint="eastAsia" w:eastAsia="仿宋_GB2312"/>
          <w:sz w:val="32"/>
          <w:szCs w:val="32"/>
        </w:rPr>
        <w:t>配合，加强协作形成工作合力</w:t>
      </w:r>
      <w:r>
        <w:rPr>
          <w:rFonts w:hint="eastAsia" w:eastAsia="仿宋_GB2312"/>
          <w:sz w:val="32"/>
          <w:szCs w:val="32"/>
          <w:lang w:eastAsia="zh-CN"/>
        </w:rPr>
        <w:t>，</w:t>
      </w:r>
      <w:r>
        <w:rPr>
          <w:rFonts w:hint="eastAsia" w:eastAsia="仿宋_GB2312"/>
          <w:sz w:val="32"/>
          <w:szCs w:val="32"/>
          <w:lang w:val="en-US" w:eastAsia="zh-CN"/>
        </w:rPr>
        <w:t>有序开展财政资助特殊人群的信息比对核实和缴费</w:t>
      </w:r>
      <w:r>
        <w:rPr>
          <w:rFonts w:hint="eastAsia" w:eastAsia="仿宋_GB2312"/>
          <w:sz w:val="32"/>
          <w:szCs w:val="32"/>
        </w:rPr>
        <w:t>工作。</w:t>
      </w:r>
      <w:r>
        <w:rPr>
          <w:rFonts w:hint="eastAsia" w:ascii="仿宋" w:hAnsi="仿宋" w:eastAsia="仿宋"/>
          <w:sz w:val="32"/>
          <w:szCs w:val="32"/>
        </w:rPr>
        <w:t>公安部门要配合各乡镇（</w:t>
      </w:r>
      <w:r>
        <w:rPr>
          <w:rFonts w:hint="eastAsia" w:ascii="仿宋" w:hAnsi="仿宋" w:eastAsia="仿宋"/>
          <w:sz w:val="32"/>
          <w:szCs w:val="32"/>
          <w:lang w:val="en-US" w:eastAsia="zh-CN"/>
        </w:rPr>
        <w:t>街道、中心</w:t>
      </w:r>
      <w:r>
        <w:rPr>
          <w:rFonts w:hint="eastAsia" w:ascii="仿宋" w:hAnsi="仿宋" w:eastAsia="仿宋"/>
          <w:sz w:val="32"/>
          <w:szCs w:val="32"/>
        </w:rPr>
        <w:t>）做好户籍信息对比工作</w:t>
      </w:r>
      <w:r>
        <w:rPr>
          <w:rFonts w:hint="eastAsia" w:ascii="仿宋" w:hAnsi="仿宋" w:eastAsia="仿宋"/>
          <w:sz w:val="32"/>
          <w:szCs w:val="32"/>
          <w:lang w:eastAsia="zh-CN"/>
        </w:rPr>
        <w:t>。</w:t>
      </w:r>
      <w:r>
        <w:rPr>
          <w:rFonts w:hint="eastAsia" w:ascii="仿宋" w:hAnsi="仿宋" w:eastAsia="仿宋"/>
          <w:sz w:val="32"/>
          <w:szCs w:val="32"/>
          <w:lang w:val="en-US" w:eastAsia="zh-CN"/>
        </w:rPr>
        <w:t>财政、</w:t>
      </w:r>
      <w:r>
        <w:rPr>
          <w:rFonts w:hint="eastAsia" w:ascii="仿宋" w:hAnsi="仿宋" w:eastAsia="仿宋" w:cs="仿宋"/>
          <w:b w:val="0"/>
          <w:bCs/>
          <w:sz w:val="32"/>
          <w:szCs w:val="32"/>
          <w:lang w:val="en-US" w:eastAsia="zh-CN"/>
        </w:rPr>
        <w:t>医保、残联等相关部门要将资助参保资金按规定及时拨付到位，确保城乡居民个人缴费资金、上级财政补助资金和其它资金及时足额缴入城乡居民医疗保险基金专户。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eastAsia="楷体_GB2312"/>
          <w:b w:val="0"/>
          <w:bCs/>
          <w:sz w:val="32"/>
          <w:szCs w:val="32"/>
        </w:rPr>
        <w:t>（三）</w:t>
      </w:r>
      <w:r>
        <w:rPr>
          <w:rFonts w:hint="eastAsia" w:ascii="楷体_GB2312" w:eastAsia="楷体_GB2312"/>
          <w:b w:val="0"/>
          <w:bCs/>
          <w:sz w:val="32"/>
          <w:szCs w:val="32"/>
          <w:lang w:val="en-US" w:eastAsia="zh-CN"/>
        </w:rPr>
        <w:t>强化宣传引导</w:t>
      </w:r>
      <w:r>
        <w:rPr>
          <w:rFonts w:hint="eastAsia" w:ascii="楷体_GB2312" w:eastAsia="楷体_GB2312"/>
          <w:b w:val="0"/>
          <w:bCs/>
          <w:sz w:val="32"/>
          <w:szCs w:val="32"/>
        </w:rPr>
        <w:t>，</w:t>
      </w:r>
      <w:r>
        <w:rPr>
          <w:rFonts w:hint="eastAsia" w:ascii="楷体_GB2312" w:eastAsia="楷体_GB2312"/>
          <w:b w:val="0"/>
          <w:bCs/>
          <w:sz w:val="32"/>
          <w:szCs w:val="32"/>
          <w:lang w:val="en-US" w:eastAsia="zh-CN"/>
        </w:rPr>
        <w:t>确保应参尽参</w:t>
      </w:r>
      <w:r>
        <w:rPr>
          <w:rFonts w:hint="eastAsia" w:ascii="楷体_GB2312" w:eastAsia="楷体_GB2312"/>
          <w:b w:val="0"/>
          <w:bCs/>
          <w:sz w:val="32"/>
          <w:szCs w:val="32"/>
        </w:rPr>
        <w:t>。</w:t>
      </w:r>
      <w:r>
        <w:rPr>
          <w:rFonts w:hint="eastAsia" w:eastAsia="仿宋_GB2312"/>
          <w:sz w:val="32"/>
          <w:szCs w:val="32"/>
          <w:lang w:val="en-US" w:eastAsia="zh-CN"/>
        </w:rPr>
        <w:t>医保、民政、乡村振兴、残联、卫体、教育、退役军人局等部门要积极落实本部门管理对象的参保动员主体责任，做好本部门管理对象参保动员工作。民政部门：低保人员、特困人员（含孤儿、事实无人抚养儿童、儿童福利机构收留抚养儿童）；乡村振兴部门：稳定脱贫人员、返贫致贫人员、脱贫不稳定人员、边缘易致贫人员、突发严重困难人口；残联部门：</w:t>
      </w:r>
      <w:r>
        <w:rPr>
          <w:rFonts w:hint="eastAsia" w:ascii="仿宋" w:hAnsi="仿宋" w:eastAsia="仿宋" w:cs="仿宋"/>
          <w:b w:val="0"/>
          <w:bCs w:val="0"/>
          <w:sz w:val="32"/>
          <w:szCs w:val="32"/>
          <w:lang w:val="en-US" w:eastAsia="zh-CN"/>
        </w:rPr>
        <w:t>1、2</w:t>
      </w:r>
      <w:r>
        <w:rPr>
          <w:rFonts w:hint="eastAsia" w:eastAsia="仿宋_GB2312"/>
          <w:sz w:val="32"/>
          <w:szCs w:val="32"/>
          <w:lang w:val="en-US" w:eastAsia="zh-CN"/>
        </w:rPr>
        <w:t>级重度残疾人；卫体部门：重度精神病人及独生子女、双女户家庭；教育局：在校高、中、小、幼儿学生；退役军人部门：退役军人及优抚对象。重点做好特殊人群的参保动员，确保特殊人群</w:t>
      </w:r>
      <w:r>
        <w:rPr>
          <w:rFonts w:hint="eastAsia" w:ascii="仿宋" w:hAnsi="仿宋" w:eastAsia="仿宋" w:cs="仿宋"/>
          <w:b w:val="0"/>
          <w:bCs w:val="0"/>
          <w:sz w:val="32"/>
          <w:szCs w:val="32"/>
          <w:lang w:val="en-US" w:eastAsia="zh-CN"/>
        </w:rPr>
        <w:t>100%</w:t>
      </w:r>
      <w:r>
        <w:rPr>
          <w:rFonts w:hint="eastAsia" w:eastAsia="仿宋_GB2312"/>
          <w:sz w:val="32"/>
          <w:szCs w:val="32"/>
          <w:lang w:val="en-US" w:eastAsia="zh-CN"/>
        </w:rPr>
        <w:t>参保。</w:t>
      </w:r>
      <w:r>
        <w:rPr>
          <w:rFonts w:hint="eastAsia" w:eastAsia="仿宋_GB2312"/>
          <w:sz w:val="32"/>
          <w:szCs w:val="32"/>
        </w:rPr>
        <w:t>各有关单位</w:t>
      </w:r>
      <w:r>
        <w:rPr>
          <w:rFonts w:hint="eastAsia" w:eastAsia="仿宋_GB2312"/>
          <w:sz w:val="32"/>
          <w:szCs w:val="32"/>
          <w:lang w:val="en-US" w:eastAsia="zh-CN"/>
        </w:rPr>
        <w:t>要采用</w:t>
      </w:r>
      <w:r>
        <w:rPr>
          <w:rFonts w:hint="eastAsia" w:eastAsia="仿宋_GB2312"/>
          <w:sz w:val="32"/>
          <w:szCs w:val="32"/>
        </w:rPr>
        <w:t>公众号</w:t>
      </w:r>
      <w:r>
        <w:rPr>
          <w:rFonts w:hint="eastAsia" w:eastAsia="仿宋_GB2312"/>
          <w:sz w:val="32"/>
          <w:szCs w:val="32"/>
          <w:lang w:eastAsia="zh-CN"/>
        </w:rPr>
        <w:t>、</w:t>
      </w:r>
      <w:r>
        <w:rPr>
          <w:rFonts w:hint="eastAsia" w:eastAsia="仿宋_GB2312"/>
          <w:sz w:val="32"/>
          <w:szCs w:val="32"/>
          <w:lang w:val="en-US" w:eastAsia="zh-CN"/>
        </w:rPr>
        <w:t>电视、报纸、宣传单</w:t>
      </w:r>
      <w:r>
        <w:rPr>
          <w:rFonts w:hint="eastAsia" w:eastAsia="仿宋_GB2312"/>
          <w:sz w:val="32"/>
          <w:szCs w:val="32"/>
        </w:rPr>
        <w:t>等载体和形式大力宣传城乡居民参保缴费政策，把城</w:t>
      </w:r>
      <w:r>
        <w:rPr>
          <w:rFonts w:hint="eastAsia" w:eastAsia="仿宋_GB2312"/>
          <w:sz w:val="32"/>
          <w:szCs w:val="32"/>
          <w:lang w:eastAsia="zh-CN"/>
        </w:rPr>
        <w:drawing>
          <wp:anchor distT="0" distB="0" distL="114300" distR="114300" simplePos="0" relativeHeight="251668480" behindDoc="1" locked="0" layoutInCell="1" allowOverlap="1">
            <wp:simplePos x="0" y="0"/>
            <wp:positionH relativeFrom="column">
              <wp:posOffset>-1138555</wp:posOffset>
            </wp:positionH>
            <wp:positionV relativeFrom="paragraph">
              <wp:posOffset>-861060</wp:posOffset>
            </wp:positionV>
            <wp:extent cx="7611110" cy="10744200"/>
            <wp:effectExtent l="0" t="0" r="8890" b="0"/>
            <wp:wrapNone/>
            <wp:docPr id="15" name="图片 15" descr="Nipic_31372278_202305240850161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Nipic_31372278_20230524085016186"/>
                    <pic:cNvPicPr>
                      <a:picLocks noChangeAspect="true"/>
                    </pic:cNvPicPr>
                  </pic:nvPicPr>
                  <pic:blipFill>
                    <a:blip r:embed="rId6"/>
                    <a:stretch>
                      <a:fillRect/>
                    </a:stretch>
                  </pic:blipFill>
                  <pic:spPr>
                    <a:xfrm>
                      <a:off x="0" y="0"/>
                      <a:ext cx="7611110" cy="10744200"/>
                    </a:xfrm>
                    <a:prstGeom prst="rect">
                      <a:avLst/>
                    </a:prstGeom>
                  </pic:spPr>
                </pic:pic>
              </a:graphicData>
            </a:graphic>
          </wp:anchor>
        </w:drawing>
      </w:r>
      <w:r>
        <w:rPr>
          <w:rFonts w:hint="eastAsia" w:eastAsia="仿宋_GB2312"/>
          <w:sz w:val="32"/>
          <w:szCs w:val="32"/>
        </w:rPr>
        <w:t>乡居民医保</w:t>
      </w:r>
      <w:r>
        <w:rPr>
          <w:rFonts w:hint="eastAsia" w:eastAsia="仿宋_GB2312"/>
          <w:sz w:val="32"/>
          <w:szCs w:val="32"/>
          <w:lang w:val="en-US" w:eastAsia="zh-CN"/>
        </w:rPr>
        <w:t>惠民</w:t>
      </w:r>
      <w:r>
        <w:rPr>
          <w:rFonts w:hint="eastAsia" w:eastAsia="仿宋_GB2312"/>
          <w:sz w:val="32"/>
          <w:szCs w:val="32"/>
        </w:rPr>
        <w:t>政策</w:t>
      </w:r>
      <w:r>
        <w:rPr>
          <w:rFonts w:hint="eastAsia" w:eastAsia="仿宋_GB2312"/>
          <w:sz w:val="32"/>
          <w:szCs w:val="32"/>
          <w:lang w:val="en-US" w:eastAsia="zh-CN"/>
        </w:rPr>
        <w:t>讲清楚、财政资助参保政策</w:t>
      </w:r>
      <w:r>
        <w:rPr>
          <w:rFonts w:hint="eastAsia" w:eastAsia="仿宋_GB2312"/>
          <w:sz w:val="32"/>
          <w:szCs w:val="32"/>
        </w:rPr>
        <w:t>新变化</w:t>
      </w:r>
      <w:r>
        <w:rPr>
          <w:rFonts w:hint="eastAsia" w:eastAsia="仿宋_GB2312"/>
          <w:sz w:val="32"/>
          <w:szCs w:val="32"/>
          <w:lang w:val="en-US" w:eastAsia="zh-CN"/>
        </w:rPr>
        <w:t>讲明白，确保困难群众依规享受财政资助，确保管理对象</w:t>
      </w:r>
      <w:r>
        <w:rPr>
          <w:rFonts w:hint="eastAsia" w:ascii="仿宋" w:hAnsi="仿宋" w:eastAsia="仿宋" w:cs="仿宋"/>
          <w:b w:val="0"/>
          <w:bCs w:val="0"/>
          <w:sz w:val="32"/>
          <w:szCs w:val="32"/>
          <w:lang w:val="en-US" w:eastAsia="zh-CN"/>
        </w:rPr>
        <w:t>100%</w:t>
      </w:r>
      <w:r>
        <w:rPr>
          <w:rFonts w:hint="eastAsia" w:eastAsia="仿宋_GB2312"/>
          <w:sz w:val="32"/>
          <w:szCs w:val="32"/>
          <w:lang w:val="en-US" w:eastAsia="zh-CN"/>
        </w:rPr>
        <w:t>参保</w:t>
      </w:r>
      <w:r>
        <w:rPr>
          <w:rFonts w:hint="eastAsia" w:eastAsia="仿宋_GB2312"/>
          <w:sz w:val="32"/>
          <w:szCs w:val="32"/>
          <w:lang w:eastAsia="zh-CN"/>
        </w:rPr>
        <w:t>。</w:t>
      </w:r>
      <w:r>
        <w:rPr>
          <w:rFonts w:hint="eastAsia" w:eastAsia="仿宋_GB2312"/>
          <w:sz w:val="32"/>
          <w:szCs w:val="32"/>
        </w:rPr>
        <w:t>各乡镇(</w:t>
      </w:r>
      <w:r>
        <w:rPr>
          <w:rFonts w:hint="eastAsia" w:eastAsia="仿宋_GB2312"/>
          <w:sz w:val="32"/>
          <w:szCs w:val="32"/>
          <w:lang w:val="en-US" w:eastAsia="zh-CN"/>
        </w:rPr>
        <w:t>街道、中心</w:t>
      </w:r>
      <w:r>
        <w:rPr>
          <w:rFonts w:hint="eastAsia" w:eastAsia="仿宋_GB2312"/>
          <w:sz w:val="32"/>
          <w:szCs w:val="32"/>
        </w:rPr>
        <w:t>)要切实做好</w:t>
      </w:r>
      <w:r>
        <w:rPr>
          <w:rFonts w:hint="eastAsia" w:eastAsia="仿宋_GB2312"/>
          <w:sz w:val="32"/>
          <w:szCs w:val="32"/>
          <w:lang w:val="en-US" w:eastAsia="zh-CN"/>
        </w:rPr>
        <w:t>辖区</w:t>
      </w:r>
      <w:r>
        <w:rPr>
          <w:rFonts w:hint="eastAsia" w:eastAsia="仿宋_GB2312"/>
          <w:sz w:val="32"/>
          <w:szCs w:val="32"/>
        </w:rPr>
        <w:t>城乡居民的参保缴费政策宣传和引导工作，同时</w:t>
      </w:r>
      <w:r>
        <w:rPr>
          <w:rFonts w:hint="eastAsia" w:eastAsia="仿宋_GB2312"/>
          <w:sz w:val="32"/>
          <w:szCs w:val="32"/>
          <w:lang w:val="en-US" w:eastAsia="zh-CN"/>
        </w:rPr>
        <w:t>要</w:t>
      </w:r>
      <w:r>
        <w:rPr>
          <w:rFonts w:hint="eastAsia" w:eastAsia="仿宋_GB2312"/>
          <w:sz w:val="32"/>
          <w:szCs w:val="32"/>
        </w:rPr>
        <w:t>做好外出务工人员、外来人员等群体的政策宣传，宣传工作做到“乡不漏村、村不漏组、组不漏户、户不漏人”。通过开展广泛深入的宣传教育活动，使广大城乡居民自觉自愿地参加城乡居民医疗保险，</w:t>
      </w:r>
      <w:r>
        <w:rPr>
          <w:rFonts w:hint="eastAsia" w:eastAsia="仿宋_GB2312"/>
          <w:sz w:val="32"/>
          <w:szCs w:val="32"/>
          <w:lang w:val="en-US" w:eastAsia="zh-CN"/>
        </w:rPr>
        <w:t>做到</w:t>
      </w:r>
      <w:r>
        <w:rPr>
          <w:rFonts w:hint="eastAsia" w:eastAsia="仿宋_GB2312"/>
          <w:sz w:val="32"/>
          <w:szCs w:val="32"/>
        </w:rPr>
        <w:t>应参尽参</w:t>
      </w:r>
      <w:r>
        <w:rPr>
          <w:rFonts w:hint="eastAsia" w:eastAsia="仿宋_GB2312"/>
          <w:sz w:val="32"/>
          <w:szCs w:val="32"/>
          <w:lang w:eastAsia="zh-CN"/>
        </w:rPr>
        <w:t>、</w:t>
      </w:r>
      <w:r>
        <w:rPr>
          <w:rFonts w:hint="eastAsia" w:eastAsia="仿宋_GB2312"/>
          <w:sz w:val="32"/>
          <w:szCs w:val="32"/>
        </w:rPr>
        <w:t>应保尽保。</w:t>
      </w:r>
    </w:p>
    <w:p>
      <w:pPr>
        <w:keepNext w:val="0"/>
        <w:keepLines w:val="0"/>
        <w:pageBreakBefore w:val="0"/>
        <w:widowControl w:val="0"/>
        <w:kinsoku/>
        <w:wordWrap/>
        <w:overflowPunct w:val="0"/>
        <w:topLinePunct w:val="0"/>
        <w:autoSpaceDE/>
        <w:autoSpaceDN/>
        <w:bidi w:val="0"/>
        <w:adjustRightInd/>
        <w:snapToGrid/>
        <w:spacing w:line="760" w:lineRule="exact"/>
        <w:ind w:firstLine="640" w:firstLineChars="200"/>
        <w:textAlignment w:val="auto"/>
        <w:rPr>
          <w:rFonts w:hint="eastAsia" w:eastAsia="仿宋_GB2312"/>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四</w:t>
      </w:r>
      <w:r>
        <w:rPr>
          <w:rFonts w:hint="eastAsia" w:ascii="楷体_GB2312" w:eastAsia="楷体_GB2312"/>
          <w:b w:val="0"/>
          <w:bCs/>
          <w:sz w:val="32"/>
          <w:szCs w:val="32"/>
        </w:rPr>
        <w:t>)强化监督，严肃追责。</w:t>
      </w:r>
      <w:r>
        <w:rPr>
          <w:rFonts w:hint="eastAsia" w:ascii="仿宋" w:hAnsi="仿宋" w:eastAsia="仿宋" w:cs="仿宋"/>
          <w:sz w:val="32"/>
          <w:szCs w:val="32"/>
        </w:rPr>
        <w:t>从</w:t>
      </w: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1</w:t>
      </w:r>
      <w:r>
        <w:rPr>
          <w:rFonts w:hint="eastAsia" w:ascii="仿宋" w:hAnsi="仿宋" w:eastAsia="仿宋" w:cs="仿宋"/>
          <w:sz w:val="32"/>
          <w:szCs w:val="32"/>
        </w:rPr>
        <w:t>月开始</w:t>
      </w:r>
      <w:r>
        <w:rPr>
          <w:rFonts w:hint="eastAsia" w:ascii="仿宋" w:hAnsi="仿宋" w:eastAsia="仿宋" w:cs="仿宋"/>
          <w:sz w:val="32"/>
          <w:szCs w:val="32"/>
          <w:lang w:eastAsia="zh-CN"/>
        </w:rPr>
        <w:t>，</w:t>
      </w:r>
      <w:r>
        <w:rPr>
          <w:rFonts w:hint="eastAsia" w:ascii="仿宋" w:hAnsi="仿宋" w:eastAsia="仿宋" w:cs="仿宋"/>
          <w:sz w:val="32"/>
          <w:szCs w:val="32"/>
        </w:rPr>
        <w:t>每周</w:t>
      </w:r>
      <w:r>
        <w:rPr>
          <w:rFonts w:hint="eastAsia" w:ascii="仿宋" w:hAnsi="仿宋" w:eastAsia="仿宋" w:cs="仿宋"/>
          <w:sz w:val="32"/>
          <w:szCs w:val="32"/>
          <w:lang w:val="en-US" w:eastAsia="zh-CN"/>
        </w:rPr>
        <w:t>将</w:t>
      </w:r>
      <w:r>
        <w:rPr>
          <w:rFonts w:hint="eastAsia" w:ascii="仿宋" w:hAnsi="仿宋" w:eastAsia="仿宋" w:cs="仿宋"/>
          <w:sz w:val="32"/>
          <w:szCs w:val="32"/>
        </w:rPr>
        <w:t>对各乡镇参保进度、未参保人员明细进行通</w:t>
      </w:r>
      <w:r>
        <w:rPr>
          <w:rFonts w:hint="eastAsia" w:eastAsia="仿宋_GB2312"/>
          <w:sz w:val="32"/>
          <w:szCs w:val="32"/>
        </w:rPr>
        <w:t>报</w:t>
      </w:r>
      <w:r>
        <w:rPr>
          <w:rFonts w:hint="eastAsia" w:eastAsia="仿宋_GB2312"/>
          <w:sz w:val="32"/>
          <w:szCs w:val="32"/>
          <w:lang w:eastAsia="zh-CN"/>
        </w:rPr>
        <w:t>，</w:t>
      </w:r>
      <w:r>
        <w:rPr>
          <w:rFonts w:hint="eastAsia" w:eastAsia="仿宋_GB2312"/>
          <w:sz w:val="32"/>
          <w:szCs w:val="32"/>
          <w:lang w:val="en-US" w:eastAsia="zh-CN"/>
        </w:rPr>
        <w:t>区</w:t>
      </w:r>
      <w:r>
        <w:rPr>
          <w:rFonts w:hint="eastAsia" w:eastAsia="仿宋_GB2312"/>
          <w:sz w:val="32"/>
          <w:szCs w:val="32"/>
        </w:rPr>
        <w:t>政府</w:t>
      </w:r>
      <w:r>
        <w:rPr>
          <w:rFonts w:hint="eastAsia" w:eastAsia="仿宋_GB2312"/>
          <w:sz w:val="32"/>
          <w:szCs w:val="32"/>
          <w:lang w:val="en-US" w:eastAsia="zh-CN"/>
        </w:rPr>
        <w:t>将</w:t>
      </w:r>
      <w:r>
        <w:rPr>
          <w:rFonts w:hint="eastAsia" w:eastAsia="仿宋_GB2312"/>
          <w:sz w:val="32"/>
          <w:szCs w:val="32"/>
        </w:rPr>
        <w:t>成立督</w:t>
      </w:r>
      <w:r>
        <w:rPr>
          <w:rFonts w:hint="eastAsia" w:eastAsia="仿宋_GB2312"/>
          <w:sz w:val="32"/>
          <w:szCs w:val="32"/>
          <w:lang w:val="en-US" w:eastAsia="zh-CN"/>
        </w:rPr>
        <w:t>查</w:t>
      </w:r>
      <w:r>
        <w:rPr>
          <w:rFonts w:hint="eastAsia" w:eastAsia="仿宋_GB2312"/>
          <w:sz w:val="32"/>
          <w:szCs w:val="32"/>
        </w:rPr>
        <w:t>组，对工作进度缓慢，措施不力的进行</w:t>
      </w:r>
      <w:r>
        <w:rPr>
          <w:rFonts w:hint="eastAsia" w:eastAsia="仿宋_GB2312"/>
          <w:sz w:val="32"/>
          <w:szCs w:val="32"/>
          <w:lang w:val="en-US" w:eastAsia="zh-CN"/>
        </w:rPr>
        <w:t>通</w:t>
      </w:r>
      <w:r>
        <w:rPr>
          <w:rFonts w:hint="eastAsia" w:eastAsia="仿宋_GB2312"/>
          <w:sz w:val="32"/>
          <w:szCs w:val="32"/>
        </w:rPr>
        <w:t>报批评，并追究相关责任</w:t>
      </w:r>
      <w:r>
        <w:rPr>
          <w:rFonts w:hint="eastAsia" w:eastAsia="仿宋_GB2312"/>
          <w:sz w:val="32"/>
          <w:szCs w:val="32"/>
          <w:lang w:eastAsia="zh-CN"/>
        </w:rPr>
        <w:t>。</w:t>
      </w:r>
      <w:r>
        <w:rPr>
          <w:rFonts w:hint="eastAsia" w:eastAsia="仿宋_GB2312"/>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760" w:lineRule="exact"/>
        <w:textAlignment w:val="auto"/>
        <w:rPr>
          <w:rFonts w:hint="eastAsia"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760" w:lineRule="exact"/>
        <w:textAlignment w:val="auto"/>
        <w:rPr>
          <w:rFonts w:hint="eastAsia" w:eastAsia="仿宋_GB2312"/>
          <w:sz w:val="32"/>
          <w:szCs w:val="32"/>
        </w:rPr>
      </w:pPr>
    </w:p>
    <w:p>
      <w:pPr>
        <w:keepNext w:val="0"/>
        <w:keepLines w:val="0"/>
        <w:pageBreakBefore w:val="0"/>
        <w:kinsoku/>
        <w:wordWrap/>
        <w:overflowPunct w:val="0"/>
        <w:topLinePunct w:val="0"/>
        <w:autoSpaceDE/>
        <w:autoSpaceDN/>
        <w:bidi w:val="0"/>
        <w:adjustRightInd/>
        <w:snapToGrid/>
        <w:spacing w:line="600" w:lineRule="exact"/>
        <w:ind w:firstLine="3200" w:firstLineChars="1000"/>
        <w:textAlignment w:val="auto"/>
        <w:rPr>
          <w:rFonts w:eastAsia="仿宋_GB2312"/>
          <w:sz w:val="32"/>
          <w:szCs w:val="32"/>
        </w:rPr>
      </w:pPr>
      <w:r>
        <w:rPr>
          <w:rFonts w:hint="eastAsia" w:eastAsia="仿宋_GB2312"/>
          <w:sz w:val="32"/>
          <w:szCs w:val="32"/>
        </w:rPr>
        <w:t>长治市屯留区人民政府办公室</w:t>
      </w:r>
    </w:p>
    <w:p>
      <w:pPr>
        <w:keepNext w:val="0"/>
        <w:keepLines w:val="0"/>
        <w:pageBreakBefore w:val="0"/>
        <w:widowControl w:val="0"/>
        <w:kinsoku/>
        <w:wordWrap/>
        <w:topLinePunct w:val="0"/>
        <w:autoSpaceDE/>
        <w:autoSpaceDN/>
        <w:bidi w:val="0"/>
        <w:adjustRightInd/>
        <w:snapToGrid/>
        <w:spacing w:line="760" w:lineRule="exact"/>
        <w:ind w:firstLine="640" w:firstLineChars="200"/>
        <w:textAlignment w:val="auto"/>
        <w:rPr>
          <w:rFonts w:ascii="仿宋" w:hAnsi="仿宋" w:eastAsia="仿宋"/>
          <w:sz w:val="32"/>
          <w:szCs w:val="32"/>
        </w:rPr>
      </w:pPr>
      <w:r>
        <w:rPr>
          <w:rFonts w:hint="eastAsia" w:eastAsia="仿宋_GB2312"/>
          <w:sz w:val="32"/>
          <w:szCs w:val="32"/>
        </w:rPr>
        <w:t xml:space="preserve">                   </w:t>
      </w:r>
      <w:r>
        <w:rPr>
          <w:rFonts w:hint="eastAsia" w:ascii="仿宋" w:hAnsi="仿宋" w:eastAsia="仿宋" w:cs="仿宋"/>
          <w:b w:val="0"/>
          <w:bCs w:val="0"/>
          <w:sz w:val="32"/>
          <w:szCs w:val="32"/>
          <w:lang w:val="en-US" w:eastAsia="zh-CN"/>
        </w:rPr>
        <w:t>2024年9月26日</w:t>
      </w:r>
      <w:r>
        <w:rPr>
          <w:rFonts w:eastAsia="仿宋_GB2312"/>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zFiMjg1NjAyNmEwOWU1NmU5YTM4YTk5OTI0YzYifQ=="/>
  </w:docVars>
  <w:rsids>
    <w:rsidRoot w:val="00476FB1"/>
    <w:rsid w:val="00035516"/>
    <w:rsid w:val="000C789B"/>
    <w:rsid w:val="000F5842"/>
    <w:rsid w:val="00132439"/>
    <w:rsid w:val="001359A4"/>
    <w:rsid w:val="001851B6"/>
    <w:rsid w:val="00196CF2"/>
    <w:rsid w:val="001B0A04"/>
    <w:rsid w:val="001D66D6"/>
    <w:rsid w:val="001E743F"/>
    <w:rsid w:val="002131C4"/>
    <w:rsid w:val="0023254E"/>
    <w:rsid w:val="002428A3"/>
    <w:rsid w:val="00273030"/>
    <w:rsid w:val="00281EC7"/>
    <w:rsid w:val="00286330"/>
    <w:rsid w:val="002B03E0"/>
    <w:rsid w:val="00320F53"/>
    <w:rsid w:val="00326148"/>
    <w:rsid w:val="00355C6B"/>
    <w:rsid w:val="003642CE"/>
    <w:rsid w:val="00392E0D"/>
    <w:rsid w:val="003A216C"/>
    <w:rsid w:val="003A43C4"/>
    <w:rsid w:val="00410DEF"/>
    <w:rsid w:val="00435C51"/>
    <w:rsid w:val="00437E50"/>
    <w:rsid w:val="004501D4"/>
    <w:rsid w:val="00476FB1"/>
    <w:rsid w:val="004D4AA7"/>
    <w:rsid w:val="005107C5"/>
    <w:rsid w:val="00513805"/>
    <w:rsid w:val="00542DF2"/>
    <w:rsid w:val="005615BB"/>
    <w:rsid w:val="00571140"/>
    <w:rsid w:val="00586DD2"/>
    <w:rsid w:val="00587F45"/>
    <w:rsid w:val="005A340C"/>
    <w:rsid w:val="005C0988"/>
    <w:rsid w:val="005C3A35"/>
    <w:rsid w:val="005D05DE"/>
    <w:rsid w:val="005E0FA9"/>
    <w:rsid w:val="00610A72"/>
    <w:rsid w:val="00616A10"/>
    <w:rsid w:val="00617EC9"/>
    <w:rsid w:val="00636715"/>
    <w:rsid w:val="00695F6B"/>
    <w:rsid w:val="006D7B46"/>
    <w:rsid w:val="006F002A"/>
    <w:rsid w:val="006F162B"/>
    <w:rsid w:val="0076174F"/>
    <w:rsid w:val="007901E0"/>
    <w:rsid w:val="00794DBC"/>
    <w:rsid w:val="00797284"/>
    <w:rsid w:val="007B1B8A"/>
    <w:rsid w:val="007C322F"/>
    <w:rsid w:val="007C3554"/>
    <w:rsid w:val="007F0330"/>
    <w:rsid w:val="008158F6"/>
    <w:rsid w:val="008219C9"/>
    <w:rsid w:val="00824435"/>
    <w:rsid w:val="00852BD0"/>
    <w:rsid w:val="008821C4"/>
    <w:rsid w:val="00890E0A"/>
    <w:rsid w:val="008A06C5"/>
    <w:rsid w:val="008B2282"/>
    <w:rsid w:val="008B5AD3"/>
    <w:rsid w:val="008D4D4D"/>
    <w:rsid w:val="008F6EC6"/>
    <w:rsid w:val="00903573"/>
    <w:rsid w:val="00941B41"/>
    <w:rsid w:val="009423AA"/>
    <w:rsid w:val="00960F83"/>
    <w:rsid w:val="00961264"/>
    <w:rsid w:val="009639A6"/>
    <w:rsid w:val="0096746E"/>
    <w:rsid w:val="009E22CF"/>
    <w:rsid w:val="00A21498"/>
    <w:rsid w:val="00A21F7F"/>
    <w:rsid w:val="00A265DC"/>
    <w:rsid w:val="00A45A26"/>
    <w:rsid w:val="00A5626A"/>
    <w:rsid w:val="00A65990"/>
    <w:rsid w:val="00A65D63"/>
    <w:rsid w:val="00AA7A64"/>
    <w:rsid w:val="00AB5CAB"/>
    <w:rsid w:val="00AB6CF4"/>
    <w:rsid w:val="00B271F3"/>
    <w:rsid w:val="00B324D7"/>
    <w:rsid w:val="00B5144E"/>
    <w:rsid w:val="00C030F8"/>
    <w:rsid w:val="00C439E5"/>
    <w:rsid w:val="00C8267F"/>
    <w:rsid w:val="00C9578B"/>
    <w:rsid w:val="00CA18F0"/>
    <w:rsid w:val="00CA616A"/>
    <w:rsid w:val="00CC0BC7"/>
    <w:rsid w:val="00CC12D3"/>
    <w:rsid w:val="00CD115E"/>
    <w:rsid w:val="00CE11C1"/>
    <w:rsid w:val="00CF328F"/>
    <w:rsid w:val="00CF7B48"/>
    <w:rsid w:val="00D53359"/>
    <w:rsid w:val="00D93DE2"/>
    <w:rsid w:val="00DD73B3"/>
    <w:rsid w:val="00E1045A"/>
    <w:rsid w:val="00E66179"/>
    <w:rsid w:val="00EA53EB"/>
    <w:rsid w:val="00EF00D1"/>
    <w:rsid w:val="00F35564"/>
    <w:rsid w:val="00F550EB"/>
    <w:rsid w:val="00F734D8"/>
    <w:rsid w:val="00F75168"/>
    <w:rsid w:val="00F75675"/>
    <w:rsid w:val="00F909AF"/>
    <w:rsid w:val="00FA14B0"/>
    <w:rsid w:val="00FA49F3"/>
    <w:rsid w:val="00FB460C"/>
    <w:rsid w:val="00FE61C9"/>
    <w:rsid w:val="189165B1"/>
    <w:rsid w:val="32492B09"/>
    <w:rsid w:val="33EC06D6"/>
    <w:rsid w:val="346E628C"/>
    <w:rsid w:val="34BC4542"/>
    <w:rsid w:val="41327338"/>
    <w:rsid w:val="476E39B2"/>
    <w:rsid w:val="4B0E7960"/>
    <w:rsid w:val="5ED00159"/>
    <w:rsid w:val="655F3F66"/>
    <w:rsid w:val="66B8191E"/>
    <w:rsid w:val="CDED9F39"/>
    <w:rsid w:val="E9EDC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rFonts w:ascii="Times New Roman" w:hAnsi="Times New Roman" w:eastAsia="宋体" w:cs="Times New Roman"/>
      <w:sz w:val="18"/>
      <w:szCs w:val="18"/>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Times New Roman" w:hAnsi="Times New Roman"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1978</Words>
  <Characters>2086</Characters>
  <Lines>12</Lines>
  <Paragraphs>3</Paragraphs>
  <TotalTime>5</TotalTime>
  <ScaleCrop>false</ScaleCrop>
  <LinksUpToDate>false</LinksUpToDate>
  <CharactersWithSpaces>2129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2022-10-24T18:00:00Z</dcterms:created>
  <dc:creator>Administrator</dc:creator>
  <cp:lastModifiedBy>user</cp:lastModifiedBy>
  <cp:lastPrinted>2022-10-17T23:53:00Z</cp:lastPrinted>
  <dcterms:modified xsi:type="dcterms:W3CDTF">2024-10-12T16:18:33Z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A31F29F44B344971921E81DAD48612F3_13</vt:lpwstr>
  </property>
</Properties>
</file>