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5A68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1F39858"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 w14:paraId="4D3F728B">
      <w:pPr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本次检验项目</w:t>
      </w:r>
    </w:p>
    <w:p w14:paraId="3419F64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检验项目</w:t>
      </w:r>
    </w:p>
    <w:p w14:paraId="470DE99F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车用汽油，检验项目为：抗爆性（研究法辛烷值、抗爆指数）、胶质含量、诱导期、硫含量、硫醇、铜片腐蚀、水溶性酸或碱、机械杂质及水分、苯含量、芳烃含量、烯烃含量、氧含量、甲醇含量、锰含量、铁含量、密度。</w:t>
      </w:r>
    </w:p>
    <w:p w14:paraId="7AE164B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车用柴油，检验项目为：氧化安定性、硫含量、酸度、10％蒸余物残炭、灰分、铜片腐蚀、水含量、润滑性、多环芳烃含量、运动黏度、凝点、冷滤点、闪点、十六烷值、十六烷指数、馏程、密度、脂肪酸甲酯含量。</w:t>
      </w:r>
    </w:p>
    <w:p w14:paraId="10FD1FF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3、复合肥料，检验项目为：总养分、总氮、有效磷、钾、氯离子</w:t>
      </w:r>
    </w:p>
    <w:p w14:paraId="7DA8343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4、民用散煤，检验项目为：全硫、灰分、挥发分、煤粉含量、磷含量、氯含量、砷含量、汞含量、氟含量。</w:t>
      </w:r>
    </w:p>
    <w:p w14:paraId="492EF72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5、农用地膜，检验项目为：厚度和厚度偏差、宽度极限偏差、外观、拉伸负荷、断裂标称应变、直角撕裂负荷、标志。</w:t>
      </w:r>
    </w:p>
    <w:p w14:paraId="18256DD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车用尿素，检验项目为：尿素含量、密度、折光率、碱度、缩二脲、醛类、不溶物、磷酸盐、一致性确认、杂质含量钙、杂质含量铁、杂质含量铜、杂质含量锌、杂质含量铬、杂质含量镍、杂质含量铝、杂质含量镁、杂质含量钠、杂质含量钾。</w:t>
      </w:r>
    </w:p>
    <w:p w14:paraId="628F6907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7、固定式插座，检验项目为：防触电保护、接地措施、固定式插座的结构、耐热、绝缘材料的耐非正常热、耐燃和耐电痕化。</w:t>
      </w:r>
    </w:p>
    <w:p w14:paraId="6185FAB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8、预拌混泥土，检验项目为：三氧化硫（SO3）、氯离子（Cl-）、细度、凝结时间、沸煮法安定性、抗压强度（3d）、抗折强度（3d）。</w:t>
      </w:r>
    </w:p>
    <w:p w14:paraId="6748E65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9、电动自行车充电器，检验项目为：对触及带电部件的防护、输入功率和电流、空载直流输出电压、机械强度(外壳冲击)、布线、输入、输出线及插头。</w:t>
      </w:r>
    </w:p>
    <w:p w14:paraId="58C54F9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10、验（定）配眼镜，检验项目为：镜片的顶焦度允差、材料和表面质量、镜片尺寸允差、镜片的基准点厚度、阻燃性、标志和包装。</w:t>
      </w:r>
    </w:p>
    <w:p w14:paraId="228823C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11、婴幼儿服装，检验项目为：甲醛含量、pH值、异味、耐水色牢度、耐汗渍色牢度、耐干摩擦色牢度、使用说明、可分解致癌芳香胺染料。</w:t>
      </w:r>
      <w:bookmarkStart w:id="0" w:name="_GoBack"/>
      <w:bookmarkEnd w:id="0"/>
    </w:p>
    <w:p w14:paraId="57F43E4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12、家用燃气灶具，检验项目为：气密性、热负荷、离焰、熄火、回火、耐热冲击、耐重力冲击、熄火保护装置、电点火装置、燃烧器的熄火保护装置、燃气导管。</w:t>
      </w:r>
    </w:p>
    <w:p w14:paraId="52F6263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13、瓶装液化石油气调压器，检验项目为：外观、结构一般要求、气密性、关闭压力、出口压力、调压器的接头组件、标志、警示和使用说明书。</w:t>
      </w:r>
    </w:p>
    <w:p w14:paraId="68775FE7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电动自行车，检验项目为：铭牌、整车编码、电动机编码、号牌安装位置、产品合格证、车速限值、制动性能（干态）、整车质量、脚踏骑行能力、尺寸限值、脚蹬间隙、突出物、防碰擦、车速提示音、把立管安全线、鞍管安全线、反射器、照明和鸣号装置、导线布线安装、短路保护、充电器、蓄电池的最大输出电压、蓄电池防篡改、使用说明书。</w:t>
      </w:r>
    </w:p>
    <w:p w14:paraId="6B177AE5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15、铅笔，检验项目为：芯尖受力、磨耗、滑芯、笔杆涂层、笔杆结合牢度、杆内断芯、外观、。</w:t>
      </w:r>
    </w:p>
    <w:p w14:paraId="1544404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16、数学本，检验项目为：装订、封面、封底定量、内芯定量、内芯D65亮度、内芯施胶度、白页、破页张数、脏迹、断线、成品整体规格尺寸偏差。</w:t>
      </w:r>
    </w:p>
    <w:p w14:paraId="4AAB322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17、记号笔，检验项目为：初写性能、书写性能、间歇书写、干燥性、耐水性、耐温性、外观。检验均为合格。</w:t>
      </w:r>
    </w:p>
    <w:p w14:paraId="796D7A2A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18、电线电缆，检验项目为：标志、导体电阻、绝缘平均厚度、绝缘最薄点厚度、外径（外形尺寸）、绝缘老化前抗张强度、绝缘老化前断裂伸长率、护套老化前抗张强度、护套老化前断裂伸长率、热延伸试验。</w:t>
      </w:r>
    </w:p>
    <w:p w14:paraId="685D130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、开关，检验项目为：标志、防触电保护、接地措施、结构要求、机械强度、绝缘电阻和电气强度（绝缘电阻）、耐热、螺钉、载流部件和连接、绝缘材料的耐非正常热、耐燃和耐漏电起痕（耐非正常热和耐燃）。</w:t>
      </w:r>
    </w:p>
    <w:p w14:paraId="2240BCC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20、插座，检验项目为：尺寸检查、防触电保护、接地措施、延长线插座的结构、绝缘材料的耐非正常热、耐燃和耐电痕化。经检验均为合格。</w:t>
      </w:r>
    </w:p>
    <w:p w14:paraId="17A5BA10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涂料、油漆、胶粘剂，检验项目为：涂料检测项目为：在容器中状态、施工性、干燥时间、涂膜外观、耐碱性、对比率、耐洗刷性、苯系物总和含量。经检验均为合格。胶粘剂检测项目为：外观、下垂度、表干时间、苯、甲苯+二甲苯经检验均为合格。</w:t>
      </w:r>
    </w:p>
    <w:p w14:paraId="4677665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22、头盔，检验项目为：质量、视野、护目镜冲击强度、护目镜可见光透过率、固定装置稳定性、佩戴装置强度、吸收碰撞能量（低温）、耐穿透（低温）。</w:t>
      </w:r>
    </w:p>
    <w:p w14:paraId="5C86F362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23、手提式干粉灭火器，检验项目为：灭火器总质量、灭火剂充装总量误差、20℃喷射性能、筒体水压试验、筒体爆破试验、灭火剂主要组分含量（磷酸二氢铵）。</w:t>
      </w:r>
    </w:p>
    <w:p w14:paraId="33E7CF81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24、食品相关产品，检验项目为：感官要求、总迁移量、高锰酸钾消耗量、重金属、脱色试验。</w:t>
      </w:r>
    </w:p>
    <w:p w14:paraId="4737107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25、胶粘剂，检验项目为：机械强度（外壳冲击）、防触电保护、结构、电气强度、电源软线、内部布线、元件。      </w:t>
      </w:r>
    </w:p>
    <w:p w14:paraId="2CC70F36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26、燃气软管，检验项目为：软管耐压性、软管气密性、软管耐热性、软管柔软性、接头耐安装性、被覆层阻燃性。</w:t>
      </w:r>
    </w:p>
    <w:p w14:paraId="0333051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page"/>
      </w:r>
    </w:p>
    <w:p w14:paraId="0A34F3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27、塑料购物袋，检验项目为：标识要求、环保要求、厚度及偏差、宽度偏差、长度偏差、异嗅、外观、提吊试验、跌落试验、漏水性、封合强度、落镖冲击。</w:t>
      </w:r>
    </w:p>
    <w:p w14:paraId="7CE6482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28、充电宝，检验项目为：安全防护（跌落试验）、绝缘材料和要求（抗电强度）、绝缘材料和要求（球压试验）、样品容量测试、标识和警示说明、高温外部短路。</w:t>
      </w:r>
    </w:p>
    <w:p w14:paraId="228A45C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29、电子计价秤，检验项目为：称量结果间的允许误差、鉴别力、由影响和时间引起的变化量：倾斜、由影响和时间引起的变化量：温度。</w:t>
      </w:r>
    </w:p>
    <w:p w14:paraId="3866E73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30、烟花爆竹，检验项目为：标志、包装、外观、引燃装置、结构和材质、药种、药量。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FDA85"/>
    <w:multiLevelType w:val="singleLevel"/>
    <w:tmpl w:val="FDFFDA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NTI3ZjA1NzYyYWZlOTNiM2IzMzljODFjNDVhNTgifQ=="/>
  </w:docVars>
  <w:rsids>
    <w:rsidRoot w:val="00000000"/>
    <w:rsid w:val="007915EC"/>
    <w:rsid w:val="10495581"/>
    <w:rsid w:val="1B317ED6"/>
    <w:rsid w:val="221E6CF9"/>
    <w:rsid w:val="324662C9"/>
    <w:rsid w:val="369D73E2"/>
    <w:rsid w:val="36CE3589"/>
    <w:rsid w:val="3CC94A4B"/>
    <w:rsid w:val="424720A5"/>
    <w:rsid w:val="50C81293"/>
    <w:rsid w:val="6AF56AE8"/>
    <w:rsid w:val="6B5172DD"/>
    <w:rsid w:val="6C0B4346"/>
    <w:rsid w:val="7D5648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spacing w:line="240" w:lineRule="auto"/>
    </w:pPr>
    <w:rPr>
      <w:rFonts w:ascii="宋体" w:hAnsi="Courier New" w:eastAsia="等线"/>
      <w:kern w:val="0"/>
      <w:sz w:val="20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2125</Words>
  <Characters>2157</Characters>
  <Lines>0</Lines>
  <Paragraphs>0</Paragraphs>
  <TotalTime>2</TotalTime>
  <ScaleCrop>false</ScaleCrop>
  <LinksUpToDate>false</LinksUpToDate>
  <CharactersWithSpaces>2172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2023-03-15T01:04:00Z</dcterms:created>
  <dc:creator>Administrator</dc:creator>
  <cp:lastModifiedBy>蓝色信封上的茉莉</cp:lastModifiedBy>
  <dcterms:modified xsi:type="dcterms:W3CDTF">2026-04-10T08:53:00Z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8717F7F567994420966680C59A4782D7_13</vt:lpwstr>
  </property>
  <property fmtid="{D5CDD505-2E9C-101B-9397-08002B2CF9AE}" pid="4" name="KSOTemplateDocerSaveRecord">
    <vt:lpwstr>eyJoZGlkIjoiMTY1ODlmMTk3Y2U3NmY1ZmY3NjliYWFjNWMwMWU4OGQiLCJ1c2VySWQiOiIxODQwNzg5NCJ9</vt:lpwstr>
  </property>
</Properties>
</file>