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CF" w:rsidRDefault="007D69CF" w:rsidP="007D69CF">
      <w:pPr>
        <w:spacing w:line="580" w:lineRule="atLeas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附件1：</w:t>
      </w:r>
    </w:p>
    <w:p w:rsidR="00B13FCC" w:rsidRDefault="00B13FCC" w:rsidP="00B13FCC">
      <w:pPr>
        <w:spacing w:line="58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本次检验项目</w:t>
      </w:r>
    </w:p>
    <w:p w:rsidR="00B13FCC" w:rsidRDefault="00B13FCC" w:rsidP="00B13FCC">
      <w:pPr>
        <w:spacing w:line="420" w:lineRule="exact"/>
        <w:ind w:firstLine="64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一、保健食品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抽检依据GB16740-2014、GB 2762-2017等标准及产品明示标准和指标的要求。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保健食品抽检项目包括</w:t>
      </w:r>
      <w:r>
        <w:rPr>
          <w:rFonts w:ascii="仿宋" w:eastAsia="仿宋" w:hAnsi="仿宋" w:cs="仿宋"/>
          <w:sz w:val="32"/>
          <w:szCs w:val="32"/>
        </w:rPr>
        <w:t>大肠菌群、金黄色葡萄球菌、菌落总数、霉菌和酵母、铅(以</w:t>
      </w:r>
      <w:proofErr w:type="spellStart"/>
      <w:r>
        <w:rPr>
          <w:rFonts w:ascii="仿宋" w:eastAsia="仿宋" w:hAnsi="仿宋" w:cs="仿宋"/>
          <w:sz w:val="32"/>
          <w:szCs w:val="32"/>
        </w:rPr>
        <w:t>Pb</w:t>
      </w:r>
      <w:proofErr w:type="spellEnd"/>
      <w:r>
        <w:rPr>
          <w:rFonts w:ascii="仿宋" w:eastAsia="仿宋" w:hAnsi="仿宋" w:cs="仿宋"/>
          <w:sz w:val="32"/>
          <w:szCs w:val="32"/>
        </w:rPr>
        <w:t>计)、沙门氏菌、总砷(As)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二、餐饮食品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</w:t>
      </w:r>
      <w:r>
        <w:rPr>
          <w:rFonts w:ascii="仿宋" w:eastAsia="仿宋" w:hAnsi="仿宋" w:cs="仿宋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等标准及产品明示标准和指标的要求。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餐饮食品抽检项目包括苯甲酸及其钠盐(以苯甲酸计)、铝的残留量(干样品，以Al计)、山梨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)、糖精钠(以糖精计)。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三、蛋制品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2760-2014、GB 2762-2017、SB/T 10369-2012等标准及产品明示标准和指标的要求。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蛋制品抽检项目包括苯甲酸及其钠盐(以苯甲酸计)、铅(以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)、商业无菌。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四、淀粉及淀粉制品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</w:t>
      </w:r>
      <w:r>
        <w:rPr>
          <w:rFonts w:ascii="仿宋" w:eastAsia="仿宋" w:hAnsi="仿宋" w:cs="仿宋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、GB 2760-2014等标准及产品明示标准和指标的要求。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淀粉及淀粉制品抽检项目包括</w:t>
      </w:r>
      <w:r>
        <w:rPr>
          <w:rFonts w:ascii="仿宋" w:eastAsia="仿宋" w:hAnsi="仿宋" w:cs="仿宋"/>
          <w:sz w:val="32"/>
          <w:szCs w:val="32"/>
        </w:rPr>
        <w:t>苯甲酸及其钠盐(以苯甲酸计)、二氧化硫残留量、铝的残留量(干样品，以Al计)、铅(以</w:t>
      </w:r>
      <w:proofErr w:type="spellStart"/>
      <w:r>
        <w:rPr>
          <w:rFonts w:ascii="仿宋" w:eastAsia="仿宋" w:hAnsi="仿宋" w:cs="仿宋"/>
          <w:sz w:val="32"/>
          <w:szCs w:val="32"/>
        </w:rPr>
        <w:t>Pb</w:t>
      </w:r>
      <w:proofErr w:type="spellEnd"/>
      <w:r>
        <w:rPr>
          <w:rFonts w:ascii="仿宋" w:eastAsia="仿宋" w:hAnsi="仿宋" w:cs="仿宋"/>
          <w:sz w:val="32"/>
          <w:szCs w:val="32"/>
        </w:rPr>
        <w:t>计)、山梨</w:t>
      </w:r>
      <w:proofErr w:type="gramStart"/>
      <w:r>
        <w:rPr>
          <w:rFonts w:ascii="仿宋" w:eastAsia="仿宋" w:hAnsi="仿宋" w:cs="仿宋"/>
          <w:sz w:val="32"/>
          <w:szCs w:val="32"/>
        </w:rPr>
        <w:t>酸及其</w:t>
      </w:r>
      <w:proofErr w:type="gramEnd"/>
      <w:r>
        <w:rPr>
          <w:rFonts w:ascii="仿宋" w:eastAsia="仿宋" w:hAnsi="仿宋" w:cs="仿宋"/>
          <w:sz w:val="32"/>
          <w:szCs w:val="32"/>
        </w:rPr>
        <w:t>钾盐(以</w:t>
      </w:r>
      <w:proofErr w:type="gramStart"/>
      <w:r>
        <w:rPr>
          <w:rFonts w:ascii="仿宋" w:eastAsia="仿宋" w:hAnsi="仿宋" w:cs="仿宋"/>
          <w:sz w:val="32"/>
          <w:szCs w:val="32"/>
        </w:rPr>
        <w:t>山梨酸计</w:t>
      </w:r>
      <w:proofErr w:type="gramEnd"/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五、豆制品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</w:t>
      </w:r>
      <w:r>
        <w:rPr>
          <w:rFonts w:ascii="仿宋" w:eastAsia="仿宋" w:hAnsi="仿宋" w:cs="仿宋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等标准及产品明示标准和指标的要求。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豆制品</w:t>
      </w:r>
      <w:r>
        <w:rPr>
          <w:rFonts w:ascii="仿宋" w:eastAsia="仿宋" w:hAnsi="仿宋" w:cs="仿宋" w:hint="eastAsia"/>
          <w:sz w:val="32"/>
          <w:szCs w:val="32"/>
        </w:rPr>
        <w:t>抽检项目包括</w:t>
      </w:r>
      <w:r>
        <w:rPr>
          <w:rFonts w:ascii="仿宋" w:eastAsia="仿宋" w:hAnsi="仿宋" w:cs="仿宋"/>
          <w:sz w:val="32"/>
          <w:szCs w:val="32"/>
        </w:rPr>
        <w:t>苯甲酸及其钠盐(以苯甲酸计)、山梨</w:t>
      </w:r>
      <w:proofErr w:type="gramStart"/>
      <w:r>
        <w:rPr>
          <w:rFonts w:ascii="仿宋" w:eastAsia="仿宋" w:hAnsi="仿宋" w:cs="仿宋"/>
          <w:sz w:val="32"/>
          <w:szCs w:val="32"/>
        </w:rPr>
        <w:t>酸及其</w:t>
      </w:r>
      <w:proofErr w:type="gramEnd"/>
      <w:r>
        <w:rPr>
          <w:rFonts w:ascii="仿宋" w:eastAsia="仿宋" w:hAnsi="仿宋" w:cs="仿宋"/>
          <w:sz w:val="32"/>
          <w:szCs w:val="32"/>
        </w:rPr>
        <w:t>钾盐(以</w:t>
      </w:r>
      <w:proofErr w:type="gramStart"/>
      <w:r>
        <w:rPr>
          <w:rFonts w:ascii="仿宋" w:eastAsia="仿宋" w:hAnsi="仿宋" w:cs="仿宋"/>
          <w:sz w:val="32"/>
          <w:szCs w:val="32"/>
        </w:rPr>
        <w:t>山梨酸计</w:t>
      </w:r>
      <w:proofErr w:type="gramEnd"/>
      <w:r>
        <w:rPr>
          <w:rFonts w:ascii="仿宋" w:eastAsia="仿宋" w:hAnsi="仿宋" w:cs="仿宋"/>
          <w:sz w:val="32"/>
          <w:szCs w:val="32"/>
        </w:rPr>
        <w:t>)、甜蜜素(以</w:t>
      </w:r>
      <w:proofErr w:type="gramStart"/>
      <w:r>
        <w:rPr>
          <w:rFonts w:ascii="仿宋" w:eastAsia="仿宋" w:hAnsi="仿宋" w:cs="仿宋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/>
          <w:sz w:val="32"/>
          <w:szCs w:val="32"/>
        </w:rPr>
        <w:t>计)、铝的残留量(干样品，以Al计)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六、方便食品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19640-2016、GB 2760-2014、GB 2762-2017、GB/T 23781-2009等标准及产品明示标准和指标的要求。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方便食品</w:t>
      </w:r>
      <w:r>
        <w:rPr>
          <w:rFonts w:ascii="仿宋" w:eastAsia="仿宋" w:hAnsi="仿宋" w:cs="仿宋" w:hint="eastAsia"/>
          <w:sz w:val="32"/>
          <w:szCs w:val="32"/>
        </w:rPr>
        <w:t>抽检项目包括苯甲酸及其钠盐(以苯甲酸计)、大肠菌群、过氧化值(以脂肪计)、菌落总数、铅(以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)、酸价(以脂肪计)(KOH)、糖精钠(以糖精计)、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脱氢乙酸及其钠盐(以脱氢乙酸计)。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七、糕点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2760-2014、GB 2762-2017、GB 7099-2015等标准及产品明示标准和指标的要求。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糕点抽检项目包括</w:t>
      </w:r>
      <w:proofErr w:type="gramStart"/>
      <w:r>
        <w:rPr>
          <w:rFonts w:ascii="仿宋" w:eastAsia="仿宋" w:hAnsi="仿宋" w:cs="仿宋"/>
          <w:sz w:val="32"/>
          <w:szCs w:val="32"/>
        </w:rPr>
        <w:t>安赛蜜</w:t>
      </w:r>
      <w:proofErr w:type="gramEnd"/>
      <w:r>
        <w:rPr>
          <w:rFonts w:ascii="仿宋" w:eastAsia="仿宋" w:hAnsi="仿宋" w:cs="仿宋"/>
          <w:sz w:val="32"/>
          <w:szCs w:val="32"/>
        </w:rPr>
        <w:t>、苯甲酸及其钠盐(以苯甲酸计)、丙二醇、丙</w:t>
      </w:r>
      <w:proofErr w:type="gramStart"/>
      <w:r>
        <w:rPr>
          <w:rFonts w:ascii="仿宋" w:eastAsia="仿宋" w:hAnsi="仿宋" w:cs="仿宋"/>
          <w:sz w:val="32"/>
          <w:szCs w:val="32"/>
        </w:rPr>
        <w:t>酸及其</w:t>
      </w:r>
      <w:proofErr w:type="gramEnd"/>
      <w:r>
        <w:rPr>
          <w:rFonts w:ascii="仿宋" w:eastAsia="仿宋" w:hAnsi="仿宋" w:cs="仿宋"/>
          <w:sz w:val="32"/>
          <w:szCs w:val="32"/>
        </w:rPr>
        <w:t>钠盐、钙盐(以</w:t>
      </w:r>
      <w:proofErr w:type="gramStart"/>
      <w:r>
        <w:rPr>
          <w:rFonts w:ascii="仿宋" w:eastAsia="仿宋" w:hAnsi="仿宋" w:cs="仿宋"/>
          <w:sz w:val="32"/>
          <w:szCs w:val="32"/>
        </w:rPr>
        <w:t>丙酸计</w:t>
      </w:r>
      <w:proofErr w:type="gramEnd"/>
      <w:r>
        <w:rPr>
          <w:rFonts w:ascii="仿宋" w:eastAsia="仿宋" w:hAnsi="仿宋" w:cs="仿宋"/>
          <w:sz w:val="32"/>
          <w:szCs w:val="32"/>
        </w:rPr>
        <w:t>)、大肠菌群、过氧化值(以脂肪计)、菌落总数、铝的残留量(干样品，以Al计)、霉菌、纳他霉素、铅(以</w:t>
      </w:r>
      <w:proofErr w:type="spellStart"/>
      <w:r>
        <w:rPr>
          <w:rFonts w:ascii="仿宋" w:eastAsia="仿宋" w:hAnsi="仿宋" w:cs="仿宋"/>
          <w:sz w:val="32"/>
          <w:szCs w:val="32"/>
        </w:rPr>
        <w:t>Pb</w:t>
      </w:r>
      <w:proofErr w:type="spellEnd"/>
      <w:r>
        <w:rPr>
          <w:rFonts w:ascii="仿宋" w:eastAsia="仿宋" w:hAnsi="仿宋" w:cs="仿宋"/>
          <w:sz w:val="32"/>
          <w:szCs w:val="32"/>
        </w:rPr>
        <w:t>计)、山梨</w:t>
      </w:r>
      <w:proofErr w:type="gramStart"/>
      <w:r>
        <w:rPr>
          <w:rFonts w:ascii="仿宋" w:eastAsia="仿宋" w:hAnsi="仿宋" w:cs="仿宋"/>
          <w:sz w:val="32"/>
          <w:szCs w:val="32"/>
        </w:rPr>
        <w:t>酸及其</w:t>
      </w:r>
      <w:proofErr w:type="gramEnd"/>
      <w:r>
        <w:rPr>
          <w:rFonts w:ascii="仿宋" w:eastAsia="仿宋" w:hAnsi="仿宋" w:cs="仿宋"/>
          <w:sz w:val="32"/>
          <w:szCs w:val="32"/>
        </w:rPr>
        <w:t>钾盐(以</w:t>
      </w:r>
      <w:proofErr w:type="gramStart"/>
      <w:r>
        <w:rPr>
          <w:rFonts w:ascii="仿宋" w:eastAsia="仿宋" w:hAnsi="仿宋" w:cs="仿宋"/>
          <w:sz w:val="32"/>
          <w:szCs w:val="32"/>
        </w:rPr>
        <w:t>山梨酸计</w:t>
      </w:r>
      <w:proofErr w:type="gramEnd"/>
      <w:r>
        <w:rPr>
          <w:rFonts w:ascii="仿宋" w:eastAsia="仿宋" w:hAnsi="仿宋" w:cs="仿宋"/>
          <w:sz w:val="32"/>
          <w:szCs w:val="32"/>
        </w:rPr>
        <w:t>)、酸价(以脂肪计)(KOH)、糖精钠(以糖精计)、甜蜜素(以</w:t>
      </w:r>
      <w:proofErr w:type="gramStart"/>
      <w:r>
        <w:rPr>
          <w:rFonts w:ascii="仿宋" w:eastAsia="仿宋" w:hAnsi="仿宋" w:cs="仿宋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/>
          <w:sz w:val="32"/>
          <w:szCs w:val="32"/>
        </w:rPr>
        <w:t>计)、脱氢乙酸及其钠盐(以脱氢乙酸计)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八、酒类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wordWrap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</w:t>
      </w:r>
      <w:r>
        <w:rPr>
          <w:rFonts w:ascii="仿宋" w:eastAsia="仿宋" w:hAnsi="仿宋" w:cs="仿宋"/>
          <w:sz w:val="32"/>
          <w:szCs w:val="32"/>
        </w:rPr>
        <w:t>GB 2757-2012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GB 2760-2014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GB 2762-2017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GB/T 10781.2-2006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GB/T15037-2006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GB/T27588-2011</w:t>
      </w:r>
      <w:r>
        <w:rPr>
          <w:rFonts w:ascii="仿宋" w:eastAsia="仿宋" w:hAnsi="仿宋" w:cs="仿宋" w:hint="eastAsia"/>
          <w:sz w:val="32"/>
          <w:szCs w:val="32"/>
        </w:rPr>
        <w:t>等标准及产品明示标准和指标的要求。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酒类抽检项目包括苯甲酸及其钠盐(以苯甲酸计)、二氧化硫残留量、甲醇、酒精度、酒精度(20℃)、铅(以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计)、氰化物(以HCN计)、三氯蔗糖、山梨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九、冷冻饮品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lastRenderedPageBreak/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2759-2015、GB 2760-2014、GB/T 31119-2014等标准及产品明示标准和指标的要求。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冷冻饮品抽检项目包括大肠菌群、蛋白质、菌落总数、糖精钠(以糖精计)、甜蜜素(以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十、粮食加工品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</w:t>
      </w:r>
      <w:r>
        <w:rPr>
          <w:rFonts w:ascii="仿宋" w:eastAsia="仿宋" w:hAnsi="仿宋" w:cs="仿宋"/>
          <w:sz w:val="32"/>
          <w:szCs w:val="32"/>
        </w:rPr>
        <w:t>GB 2762-2017、GB 2761-2017、GB 2760-2014、卫生部公告〔2011〕4号</w:t>
      </w:r>
      <w:r>
        <w:rPr>
          <w:rFonts w:ascii="仿宋" w:eastAsia="仿宋" w:hAnsi="仿宋" w:cs="仿宋" w:hint="eastAsia"/>
          <w:sz w:val="32"/>
          <w:szCs w:val="32"/>
        </w:rPr>
        <w:t>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粮食加工品抽检项目包括苯甲酸及其钠盐(以苯甲酸计)、二氧化硫残留量、镉(以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Cd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计)、过氧化苯甲酰、黄曲霉毒素B₁、铅(以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)、脱氢乙酸及其钠盐(以脱氢乙酸计)、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脱氧雪腐镰刀菌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烯醇、玉米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霉烯酮、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曲霉毒素A。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十一、乳制品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19644-2010、GB 25190-2010、卫生部、工业和信息化部、农业部、工商总局、质检总局公告2011年第10号等标准及产品明示标准和指标的要求。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乳制品抽检项目包括大肠菌群、蛋白质、非脂乳固体、菌落总数、三聚氰胺、商业无菌、酸度、脂肪。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十二、食糖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13104-2014、GB 2760-2014、GB/T 317-2018、GB/T 35885-2018等标准及产品明示标准和指标的要求。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食糖抽检项目包括</w:t>
      </w:r>
      <w:r>
        <w:rPr>
          <w:rFonts w:ascii="仿宋" w:eastAsia="仿宋" w:hAnsi="仿宋" w:cs="仿宋"/>
          <w:sz w:val="32"/>
          <w:szCs w:val="32"/>
        </w:rPr>
        <w:t>不溶于水杂质、二氧化硫残留量、还原糖分、</w:t>
      </w:r>
      <w:proofErr w:type="gramStart"/>
      <w:r>
        <w:rPr>
          <w:rFonts w:ascii="仿宋" w:eastAsia="仿宋" w:hAnsi="仿宋" w:cs="仿宋"/>
          <w:sz w:val="32"/>
          <w:szCs w:val="32"/>
        </w:rPr>
        <w:t>螨</w:t>
      </w:r>
      <w:proofErr w:type="gramEnd"/>
      <w:r>
        <w:rPr>
          <w:rFonts w:ascii="仿宋" w:eastAsia="仿宋" w:hAnsi="仿宋" w:cs="仿宋"/>
          <w:sz w:val="32"/>
          <w:szCs w:val="32"/>
        </w:rPr>
        <w:t>、色值、蔗糖分、总糖分(蔗糖分+还原糖分)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十三、食用油、油脂及其制品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2716-2018、GB 2760-2014、GB 2762-2017等标准及产品明示标准和指标的要求。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食用油、油脂及其制品项目包括苯并[a]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、过氧化值、极性组分、铅(以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计)、溶剂残留量、酸价(KOH)、特丁基对苯二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(TBHQ)。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十四、蔬菜制品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wordWrap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2714-2015、GB 2760-2014、GB 2762-2017、GB 2761-2017、GB 2760-2014、卫生部公告〔2011〕4号等标准及产品明示标准和指标的要求。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蔬菜制品抽检项目包括阿斯巴甜、苯甲酸及其钠盐(以苯甲酸计)、大肠菌群、铅(以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)、糖精钠(以糖精计)、甜蜜素(以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计)、脱氢乙酸及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其钠盐(以脱氢乙酸计)、亚硝酸盐(以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NaNO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₂计)。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十五、水果制品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14884-2016、GB 2760-2014、GB 2762-2017、GB/T 22474-2008等标准及产品明示标准和指标的要求。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水果制品抽检项目包括</w:t>
      </w:r>
      <w:r>
        <w:rPr>
          <w:rFonts w:ascii="仿宋" w:eastAsia="仿宋" w:hAnsi="仿宋" w:cs="仿宋"/>
          <w:sz w:val="32"/>
          <w:szCs w:val="32"/>
        </w:rPr>
        <w:t>糖精钠(以糖精计)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甜蜜素(以</w:t>
      </w:r>
      <w:proofErr w:type="gramStart"/>
      <w:r>
        <w:rPr>
          <w:rFonts w:ascii="仿宋" w:eastAsia="仿宋" w:hAnsi="仿宋" w:cs="仿宋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/>
          <w:sz w:val="32"/>
          <w:szCs w:val="32"/>
        </w:rPr>
        <w:t>计)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菌落总数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霉菌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酵母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十六、速冻食品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19295-2021、GB 2760-2014、GB 2762-2017、整顿办函[2011]1号等标准及产品明示标准和指标的要求。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速冻食品抽检项目包括</w:t>
      </w:r>
      <w:r>
        <w:rPr>
          <w:rFonts w:ascii="仿宋" w:eastAsia="仿宋" w:hAnsi="仿宋" w:cs="仿宋"/>
          <w:sz w:val="32"/>
          <w:szCs w:val="32"/>
        </w:rPr>
        <w:t>铬(以Cr计)、过氧化值(以脂肪计)、氯霉素、铅(以</w:t>
      </w:r>
      <w:proofErr w:type="spellStart"/>
      <w:r>
        <w:rPr>
          <w:rFonts w:ascii="仿宋" w:eastAsia="仿宋" w:hAnsi="仿宋" w:cs="仿宋"/>
          <w:sz w:val="32"/>
          <w:szCs w:val="32"/>
        </w:rPr>
        <w:t>Pb</w:t>
      </w:r>
      <w:proofErr w:type="spellEnd"/>
      <w:r>
        <w:rPr>
          <w:rFonts w:ascii="仿宋" w:eastAsia="仿宋" w:hAnsi="仿宋" w:cs="仿宋"/>
          <w:sz w:val="32"/>
          <w:szCs w:val="32"/>
        </w:rPr>
        <w:t>计)、糖精钠(以糖精计)、胭脂红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十七、糖果制品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17399-2016、GB 2760-2014、GB 2762-2017等标准及产品明示标准和指标的要求。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糖果制品抽检项目包括</w:t>
      </w:r>
      <w:r>
        <w:rPr>
          <w:rFonts w:ascii="仿宋" w:eastAsia="仿宋" w:hAnsi="仿宋" w:cs="仿宋"/>
          <w:sz w:val="32"/>
          <w:szCs w:val="32"/>
        </w:rPr>
        <w:t>大肠菌群、菌落总数、铅(以</w:t>
      </w:r>
      <w:proofErr w:type="spellStart"/>
      <w:r>
        <w:rPr>
          <w:rFonts w:ascii="仿宋" w:eastAsia="仿宋" w:hAnsi="仿宋" w:cs="仿宋"/>
          <w:sz w:val="32"/>
          <w:szCs w:val="32"/>
        </w:rPr>
        <w:t>Pb</w:t>
      </w:r>
      <w:proofErr w:type="spellEnd"/>
      <w:r>
        <w:rPr>
          <w:rFonts w:ascii="仿宋" w:eastAsia="仿宋" w:hAnsi="仿宋" w:cs="仿宋"/>
          <w:sz w:val="32"/>
          <w:szCs w:val="32"/>
        </w:rPr>
        <w:t>计)、日落黄、糖精钠(以糖精计)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十八、调味品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pStyle w:val="a0"/>
        <w:ind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抽检依据GB 26878-2011、GB 2721-2015、GB 2760-2014、GB 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2762-2017等标准及产品明示标准和指标的要求。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调味品抽检项目包括</w:t>
      </w:r>
      <w:r>
        <w:rPr>
          <w:rFonts w:ascii="仿宋" w:eastAsia="仿宋" w:hAnsi="仿宋" w:cs="仿宋"/>
          <w:sz w:val="32"/>
          <w:szCs w:val="32"/>
        </w:rPr>
        <w:t>碘(以I计)、氯化钠(以干基计)、铅(以</w:t>
      </w:r>
      <w:proofErr w:type="spellStart"/>
      <w:r>
        <w:rPr>
          <w:rFonts w:ascii="仿宋" w:eastAsia="仿宋" w:hAnsi="仿宋" w:cs="仿宋"/>
          <w:sz w:val="32"/>
          <w:szCs w:val="32"/>
        </w:rPr>
        <w:t>Pb</w:t>
      </w:r>
      <w:proofErr w:type="spellEnd"/>
      <w:r>
        <w:rPr>
          <w:rFonts w:ascii="仿宋" w:eastAsia="仿宋" w:hAnsi="仿宋" w:cs="仿宋"/>
          <w:sz w:val="32"/>
          <w:szCs w:val="32"/>
        </w:rPr>
        <w:t>计)、亚铁氰化钾(以亚铁</w:t>
      </w:r>
      <w:proofErr w:type="gramStart"/>
      <w:r>
        <w:rPr>
          <w:rFonts w:ascii="仿宋" w:eastAsia="仿宋" w:hAnsi="仿宋" w:cs="仿宋"/>
          <w:sz w:val="32"/>
          <w:szCs w:val="32"/>
        </w:rPr>
        <w:t>氰根计</w:t>
      </w:r>
      <w:proofErr w:type="gramEnd"/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spacing w:line="420" w:lineRule="exact"/>
        <w:ind w:left="63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十九、饮料</w:t>
      </w:r>
    </w:p>
    <w:p w:rsidR="00B13FCC" w:rsidRDefault="00B13FCC" w:rsidP="00B13FCC">
      <w:pPr>
        <w:spacing w:line="420" w:lineRule="exact"/>
        <w:ind w:firstLine="64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B13FCC" w:rsidRDefault="00B13FCC" w:rsidP="00B13FCC">
      <w:pPr>
        <w:pStyle w:val="a0"/>
        <w:ind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抽检依据GB 17323-1998、GB 19298-2014、GB 2762-2017等标准及产品明示标准和指标的要求。</w:t>
      </w:r>
    </w:p>
    <w:p w:rsidR="00B13FCC" w:rsidRDefault="00B13FCC" w:rsidP="00B13FCC">
      <w:pPr>
        <w:spacing w:line="420" w:lineRule="exact"/>
        <w:ind w:firstLineChars="196" w:firstLine="63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饮料抽检项目包括</w:t>
      </w:r>
      <w:r>
        <w:rPr>
          <w:rFonts w:ascii="仿宋" w:eastAsia="仿宋" w:hAnsi="仿宋" w:cs="仿宋"/>
          <w:sz w:val="32"/>
          <w:szCs w:val="32"/>
        </w:rPr>
        <w:t>大肠菌群、电导率[(25±1)℃]、耗氧量(以O₂计)、铜绿假单胞菌、溴酸盐、亚硝酸盐(以NO₂⁻计)、阴离子合成洗涤剂、余氯(游离氯)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13FCC" w:rsidRDefault="00B13FCC" w:rsidP="00B13FCC">
      <w:pPr>
        <w:pStyle w:val="a0"/>
        <w:ind w:firstLine="210"/>
      </w:pPr>
    </w:p>
    <w:p w:rsidR="00B13FCC" w:rsidRDefault="00B13FCC" w:rsidP="00B13FCC">
      <w:pPr>
        <w:pStyle w:val="a0"/>
        <w:ind w:firstLine="320"/>
        <w:rPr>
          <w:rFonts w:ascii="仿宋" w:eastAsia="仿宋" w:hAnsi="仿宋" w:cs="仿宋"/>
          <w:sz w:val="32"/>
          <w:szCs w:val="32"/>
        </w:rPr>
      </w:pPr>
    </w:p>
    <w:p w:rsidR="00B13FCC" w:rsidRDefault="00B13FCC" w:rsidP="00B13FC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13FCC" w:rsidRDefault="00B13FCC" w:rsidP="00B13FC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018F3" w:rsidRPr="00B13FCC" w:rsidRDefault="000018F3"/>
    <w:sectPr w:rsidR="000018F3" w:rsidRPr="00B13FCC" w:rsidSect="00F36D7D">
      <w:headerReference w:type="default" r:id="rId6"/>
      <w:footerReference w:type="default" r:id="rId7"/>
      <w:pgSz w:w="11906" w:h="16838"/>
      <w:pgMar w:top="1984" w:right="1417" w:bottom="158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71" w:rsidRDefault="000E7571" w:rsidP="00B13FCC">
      <w:r>
        <w:separator/>
      </w:r>
    </w:p>
  </w:endnote>
  <w:endnote w:type="continuationSeparator" w:id="0">
    <w:p w:rsidR="000E7571" w:rsidRDefault="000E7571" w:rsidP="00B13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7D" w:rsidRDefault="00F36D7D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-10pt;margin-top:-7.5pt;width:35pt;height:28.5pt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36D7D" w:rsidRDefault="00F36D7D">
                <w:pPr>
                  <w:pStyle w:val="a5"/>
                  <w:jc w:val="both"/>
                  <w:rPr>
                    <w:sz w:val="28"/>
                    <w:szCs w:val="28"/>
                  </w:rPr>
                </w:pPr>
              </w:p>
              <w:p w:rsidR="00F36D7D" w:rsidRDefault="00F36D7D">
                <w:pPr>
                  <w:pStyle w:val="a5"/>
                  <w:ind w:right="360"/>
                  <w:jc w:val="both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71" w:rsidRDefault="000E7571" w:rsidP="00B13FCC">
      <w:r>
        <w:separator/>
      </w:r>
    </w:p>
  </w:footnote>
  <w:footnote w:type="continuationSeparator" w:id="0">
    <w:p w:rsidR="000E7571" w:rsidRDefault="000E7571" w:rsidP="00B13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7D" w:rsidRDefault="00F36D7D">
    <w:pPr>
      <w:pStyle w:val="a7"/>
      <w:ind w:left="52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FCC"/>
    <w:rsid w:val="000018F3"/>
    <w:rsid w:val="00032673"/>
    <w:rsid w:val="000E7571"/>
    <w:rsid w:val="007D69CF"/>
    <w:rsid w:val="00B13FCC"/>
    <w:rsid w:val="00E94252"/>
    <w:rsid w:val="00F3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3F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1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13FCC"/>
    <w:rPr>
      <w:sz w:val="18"/>
      <w:szCs w:val="18"/>
    </w:rPr>
  </w:style>
  <w:style w:type="paragraph" w:styleId="a5">
    <w:name w:val="footer"/>
    <w:basedOn w:val="a"/>
    <w:link w:val="Char0"/>
    <w:unhideWhenUsed/>
    <w:rsid w:val="00B13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13FCC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B13FCC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B13FCC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6"/>
    <w:link w:val="Char2"/>
    <w:qFormat/>
    <w:rsid w:val="00B13FCC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B13FCC"/>
  </w:style>
  <w:style w:type="paragraph" w:styleId="a7">
    <w:name w:val="Date"/>
    <w:basedOn w:val="a"/>
    <w:next w:val="a"/>
    <w:link w:val="Char3"/>
    <w:rsid w:val="00B13FCC"/>
    <w:pPr>
      <w:ind w:leftChars="2500" w:left="100"/>
    </w:pPr>
  </w:style>
  <w:style w:type="character" w:customStyle="1" w:styleId="Char3">
    <w:name w:val="日期 Char"/>
    <w:basedOn w:val="a1"/>
    <w:link w:val="a7"/>
    <w:rsid w:val="00B13FC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Company>Lenovo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2022-12-14T07:38:00Z</dcterms:created>
  <dcterms:modified xsi:type="dcterms:W3CDTF">2022-12-15T07:29:00Z</dcterms:modified>
</cp:coreProperties>
</file>