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C68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left"/>
        <w:rPr>
          <w:rFonts w:hint="eastAsia" w:ascii="Arial" w:hAnsi="Arial" w:cs="Arial" w:eastAsiaTheme="minorEastAsia"/>
          <w:b/>
          <w:bCs/>
          <w:color w:val="404040"/>
          <w:spacing w:val="-20"/>
          <w:sz w:val="57"/>
          <w:szCs w:val="57"/>
          <w:lang w:val="en-US" w:eastAsia="zh-CN"/>
        </w:rPr>
      </w:pPr>
    </w:p>
    <w:p w14:paraId="133FBB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left"/>
        <w:rPr>
          <w:rFonts w:hint="eastAsia" w:ascii="Arial" w:hAnsi="Arial" w:cs="Arial" w:eastAsiaTheme="minorEastAsia"/>
          <w:b/>
          <w:bCs/>
          <w:color w:val="404040"/>
          <w:spacing w:val="-20"/>
          <w:sz w:val="57"/>
          <w:szCs w:val="57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color w:val="404040"/>
          <w:spacing w:val="-20"/>
          <w:sz w:val="57"/>
          <w:szCs w:val="57"/>
          <w:lang w:val="en-US" w:eastAsia="zh-CN"/>
        </w:rPr>
        <w:t>2025年1月1日起，山西省内地居民婚姻登记可以“省内通办”了！</w:t>
      </w:r>
    </w:p>
    <w:p w14:paraId="75136C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宋体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</w:pPr>
    </w:p>
    <w:p w14:paraId="49F3CE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为进一步满足群众办理婚姻登记便捷化的实际需求，着力解决群众办理婚姻登记“多地跑”等诸多难点问题，根据《山西省民政厅关于印发〈山西省内地居民婚姻登记“省内通办”实施方案〉的通知》精神，长治市屯留区民政局将于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val="en-US" w:eastAsia="zh-CN"/>
        </w:rPr>
        <w:t>2025年1月1日起，开展山西省内地居民婚姻登记“省内通办”工作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val="en-US" w:eastAsia="zh-CN"/>
        </w:rPr>
        <w:t>，现将有关事项公告如下：</w:t>
      </w:r>
    </w:p>
    <w:p w14:paraId="70948C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 w14:paraId="795817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spacing w:val="0"/>
          <w:sz w:val="32"/>
          <w:szCs w:val="32"/>
          <w:u w:val="none"/>
          <w:shd w:val="clear" w:fill="FFFFFF"/>
        </w:rPr>
        <w:t>适用人员</w:t>
      </w:r>
    </w:p>
    <w:p w14:paraId="7F384F7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男女一方或双方常住户口所在地在山西省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内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居民；</w:t>
      </w:r>
    </w:p>
    <w:p w14:paraId="6CA44BD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一方为军人，非军人方为山西省内常住户口的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居民。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 xml:space="preserve"> </w:t>
      </w:r>
    </w:p>
    <w:p w14:paraId="47E0D12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</w:pPr>
    </w:p>
    <w:p w14:paraId="55DFE5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宋体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spacing w:val="0"/>
          <w:sz w:val="32"/>
          <w:szCs w:val="32"/>
          <w:u w:val="none"/>
          <w:shd w:val="clear" w:fill="FFFFFF"/>
        </w:rPr>
        <w:t>业务范围</w:t>
      </w:r>
    </w:p>
    <w:p w14:paraId="2638F4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男女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方或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双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方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常住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户口所在地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在山西省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的婚姻当事人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一方为军人，非军人方为山西省内常住户口的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婚姻当事人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可以在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长治市屯留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val="en-US" w:eastAsia="zh-CN"/>
        </w:rPr>
        <w:t>民政局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婚姻登记处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办理内地居民结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婚登记、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离婚登记。</w:t>
      </w:r>
    </w:p>
    <w:p w14:paraId="3A2514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补领婚姻登记证、补办结婚登记及涉外、港澳台居民和华侨婚姻登记等业务仍按原方式办理，不列入此次“省内通办”范围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 w14:paraId="516A55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</w:pPr>
    </w:p>
    <w:p w14:paraId="0605F9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spacing w:val="0"/>
          <w:sz w:val="32"/>
          <w:szCs w:val="32"/>
          <w:u w:val="none"/>
          <w:shd w:val="clear" w:fill="FFFFFF"/>
        </w:rPr>
        <w:t>办理方式</w:t>
      </w:r>
    </w:p>
    <w:p w14:paraId="1111352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-16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婚姻登记“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省内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通办”实行婚姻登记预约受理制。</w:t>
      </w:r>
    </w:p>
    <w:p w14:paraId="42EEF91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-16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（二）居民可通过山西政务服务平台或通过拨打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长治市屯留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民政局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婚姻登记处电话预约申请。</w:t>
      </w:r>
    </w:p>
    <w:p w14:paraId="7618CB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线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上预约：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lang w:val="en-US" w:eastAsia="zh-CN"/>
        </w:rPr>
        <w:t>预约请先登陆山西政务服务平台（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2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20"/>
          <w:sz w:val="32"/>
          <w:szCs w:val="32"/>
          <w:lang w:val="en-US" w:eastAsia="zh-CN"/>
        </w:rPr>
        <w:instrText xml:space="preserve"> HYPERLINK "http://www.sxzwfw.gov.cn/icity/public/index" </w:instrTex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2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spacing w:val="-20"/>
          <w:sz w:val="32"/>
          <w:szCs w:val="32"/>
          <w:lang w:val="en-US" w:eastAsia="zh-CN"/>
        </w:rPr>
        <w:t>http://www.sxzwfw.gov.cn/icity/public/index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2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2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lang w:val="en-US" w:eastAsia="zh-CN"/>
        </w:rPr>
        <w:t xml:space="preserve"> ，在首页搜索框中搜索“婚姻登记预约”服务，进入服务后先注册个人账号并登陆，根据系统提示进行操作。</w:t>
      </w:r>
    </w:p>
    <w:p w14:paraId="2A2468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2.电话预约：拨打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长治市屯留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区民政局婚姻登记处办公电话：0355-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val="en-US" w:eastAsia="zh-CN"/>
        </w:rPr>
        <w:t>7521757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 xml:space="preserve"> 进行预约。</w:t>
      </w:r>
    </w:p>
    <w:p w14:paraId="6809FC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（三）婚姻登记处收到预约申请后，按先后顺序进行审核，确定省内通办登记对象并通知登记时间，按规定程序提供登记服务。</w:t>
      </w:r>
    </w:p>
    <w:p w14:paraId="2C2DC2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宋体"/>
          <w:i w:val="0"/>
          <w:iCs w:val="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（四）办公地址：长治市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屯留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</w:rPr>
        <w:t>区政务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eastAsia="zh-CN"/>
        </w:rPr>
        <w:t>大厅一楼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u w:val="none"/>
          <w:shd w:val="clear" w:fill="FFFFFF"/>
          <w:lang w:val="en-US" w:eastAsia="zh-CN"/>
        </w:rPr>
        <w:t>9号、10号窗口。</w:t>
      </w:r>
      <w:r>
        <w:rPr>
          <w:rFonts w:hint="eastAsia" w:ascii="宋体" w:hAnsi="宋体" w:eastAsia="宋体" w:cs="宋体"/>
          <w:i w:val="0"/>
          <w:iCs w:val="0"/>
          <w:spacing w:val="0"/>
          <w:sz w:val="32"/>
          <w:szCs w:val="32"/>
          <w:u w:val="none"/>
          <w:shd w:val="clear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A26D9"/>
    <w:rsid w:val="1F674842"/>
    <w:rsid w:val="214C7510"/>
    <w:rsid w:val="25C1725E"/>
    <w:rsid w:val="28531BAF"/>
    <w:rsid w:val="288D1D55"/>
    <w:rsid w:val="29786C04"/>
    <w:rsid w:val="2CB216AE"/>
    <w:rsid w:val="39AA2A11"/>
    <w:rsid w:val="45D56BF4"/>
    <w:rsid w:val="51591FF2"/>
    <w:rsid w:val="5A13112F"/>
    <w:rsid w:val="5AF63A62"/>
    <w:rsid w:val="5BDE39BF"/>
    <w:rsid w:val="5E422065"/>
    <w:rsid w:val="603C636A"/>
    <w:rsid w:val="60A939C8"/>
    <w:rsid w:val="639A466F"/>
    <w:rsid w:val="6B451364"/>
    <w:rsid w:val="6C439D7C"/>
    <w:rsid w:val="6D5E1DE1"/>
    <w:rsid w:val="73D2574E"/>
    <w:rsid w:val="759559C5"/>
    <w:rsid w:val="7610256F"/>
    <w:rsid w:val="786E4ED1"/>
    <w:rsid w:val="7BE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708</Characters>
  <Lines>0</Lines>
  <Paragraphs>0</Paragraphs>
  <TotalTime>11</TotalTime>
  <ScaleCrop>false</ScaleCrop>
  <LinksUpToDate>false</LinksUpToDate>
  <CharactersWithSpaces>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2023-05-08T17:38:00Z</dcterms:created>
  <dc:creator>baixin</dc:creator>
  <cp:lastModifiedBy>admin</cp:lastModifiedBy>
  <dcterms:modified xsi:type="dcterms:W3CDTF">2024-12-20T01:12:43Z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D93821A274684E478207895753E1E79A_13</vt:lpwstr>
  </property>
  <property fmtid="{D5CDD505-2E9C-101B-9397-08002B2CF9AE}" pid="4" name="KSOTemplateDocerSaveRecord">
    <vt:lpwstr>eyJoZGlkIjoiNDliMzA5ZDRmMDEwM2RmZWQ5YThiYzIzZDQ1YjcwZmMifQ==</vt:lpwstr>
  </property>
</Properties>
</file>