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关于长治市屯留区第四批家装消费品“焕新”活动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参与销售主体名单（拟）的公示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按照长治市商务局《关于公开征选</w:t>
      </w:r>
      <w:r>
        <w:rPr>
          <w:rFonts w:hint="eastAsia"/>
          <w:sz w:val="32"/>
          <w:szCs w:val="32"/>
          <w:lang w:val="en-US" w:eastAsia="zh-CN"/>
        </w:rPr>
        <w:t>2024年度加力支持家装消费品“焕新”活动参与销售主体的通知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》要求，经企业自主申报，长治市商务局审核，现将《长治市屯留区第四批家装消费品“焕新”活动参与销售主体名单（拟）》向社会公示。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2024年12月6日－8日。公示期间如对公示信息有异议，请向区商务发展中心反映。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2024年12月6日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长治市屯留区第四批家装消费品“焕新”活动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参与销售主体名单（拟）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28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长治市义生商贸有限公司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长治市屯留区鸿鑫家具店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01F545C4"/>
    <w:rsid w:val="061816F7"/>
    <w:rsid w:val="0B8A25FD"/>
    <w:rsid w:val="12A2529E"/>
    <w:rsid w:val="168A4E32"/>
    <w:rsid w:val="22641FB3"/>
    <w:rsid w:val="362B296D"/>
    <w:rsid w:val="3B023478"/>
    <w:rsid w:val="4C405E83"/>
    <w:rsid w:val="5CA3732E"/>
    <w:rsid w:val="6970290C"/>
    <w:rsid w:val="6F442692"/>
    <w:rsid w:val="788D2D89"/>
    <w:rsid w:val="78A53442"/>
    <w:rsid w:val="9DF5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326</Characters>
  <Lines>0</Lines>
  <Paragraphs>0</Paragraphs>
  <TotalTime>0</TotalTime>
  <ScaleCrop>false</ScaleCrop>
  <LinksUpToDate>false</LinksUpToDate>
  <CharactersWithSpaces>346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2024-10-28T09:10:00Z</dcterms:created>
  <dc:creator>服务商</dc:creator>
  <cp:lastModifiedBy>uos</cp:lastModifiedBy>
  <dcterms:modified xsi:type="dcterms:W3CDTF">2024-12-06T09:40:20Z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F0B4204656CBD556045652673B4C591F</vt:lpwstr>
  </property>
</Properties>
</file>